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C45BF" w14:textId="77777777" w:rsidR="00C27E6A" w:rsidRPr="00EE1053" w:rsidRDefault="00C27E6A" w:rsidP="00B14D82">
      <w:pPr>
        <w:pStyle w:val="Naslov1"/>
        <w:spacing w:before="0"/>
        <w:jc w:val="center"/>
        <w:rPr>
          <w:rFonts w:ascii="Times New Roman" w:hAnsi="Times New Roman" w:cs="Times New Roman"/>
          <w:b/>
          <w:bCs/>
          <w:color w:val="auto"/>
          <w:sz w:val="28"/>
        </w:rPr>
      </w:pPr>
      <w:bookmarkStart w:id="0" w:name="_Toc71628260"/>
      <w:bookmarkStart w:id="1" w:name="_Toc72827004"/>
    </w:p>
    <w:p w14:paraId="48629C44" w14:textId="4B181B90" w:rsidR="00C27E6A" w:rsidRPr="00EE1053" w:rsidRDefault="00C27E6A" w:rsidP="00B14D82">
      <w:pPr>
        <w:jc w:val="both"/>
      </w:pPr>
      <w:r w:rsidRPr="00EE1053">
        <w:t xml:space="preserve">Na temelju odredbe članka 48. stavak 3. Zakona o lokalnoj i područnoj (regionalnoj) samoupravi („Narodne novine“, broj 33/01, 60/01, 129/05, 109/07, 125/08, 36/09, 150/11, 144/12, 19/13 – pročišćeni tekst, 137/15 – ispravak, 123/17, 98/19 i 144/20), odredbe članka 32. stavka 1. točke </w:t>
      </w:r>
      <w:r w:rsidR="00EE1053" w:rsidRPr="00EE1053">
        <w:t>3</w:t>
      </w:r>
      <w:r w:rsidRPr="00EE1053">
        <w:t>. Statuta Grada Vukovara („Službeni vjesnik“ Grada Vukovara, broj 4/09, 7/11, 4/12, 7/13, 7/15, 1/18 i 2/18 – pročišćeni tekst, 7/19 – Odluka Ust</w:t>
      </w:r>
      <w:r w:rsidR="00AA7441" w:rsidRPr="00EE1053">
        <w:t xml:space="preserve">avnog suda Republike Hrvatske, </w:t>
      </w:r>
      <w:r w:rsidRPr="00EE1053">
        <w:t>3/20</w:t>
      </w:r>
      <w:r w:rsidR="00AA7441" w:rsidRPr="00EE1053">
        <w:t xml:space="preserve"> i 3/21</w:t>
      </w:r>
      <w:r w:rsidRPr="00EE1053">
        <w:t>)</w:t>
      </w:r>
      <w:r w:rsidR="00AA7441" w:rsidRPr="00EE1053">
        <w:t xml:space="preserve"> te </w:t>
      </w:r>
      <w:r w:rsidRPr="00EE1053">
        <w:t xml:space="preserve">odredbe članka </w:t>
      </w:r>
      <w:r w:rsidR="00B14D82" w:rsidRPr="00EE1053">
        <w:t xml:space="preserve">9. stavak 2. </w:t>
      </w:r>
      <w:r w:rsidRPr="00EE1053">
        <w:t xml:space="preserve">Odluke o upravljanju i raspolaganju nekretninama u vlasništvu Grada Vukovara („Službeni vjesnik“ Grada Vukovara, broj 10/16, 8/18, 3/20 i 8/20), Gradsko vijeće Grada Vukovara na _____sjednici održanoj  ________ </w:t>
      </w:r>
      <w:r w:rsidR="00B14D82" w:rsidRPr="00EE1053">
        <w:t xml:space="preserve">2021. godine </w:t>
      </w:r>
      <w:r w:rsidRPr="00EE1053">
        <w:t xml:space="preserve">donosi </w:t>
      </w:r>
    </w:p>
    <w:p w14:paraId="0CCCA61A" w14:textId="77777777" w:rsidR="00C27E6A" w:rsidRPr="00EE1053" w:rsidRDefault="00C27E6A" w:rsidP="00B14D82">
      <w:pPr>
        <w:pStyle w:val="Naslov1"/>
        <w:spacing w:before="0"/>
        <w:jc w:val="center"/>
        <w:rPr>
          <w:rFonts w:ascii="Times New Roman" w:hAnsi="Times New Roman" w:cs="Times New Roman"/>
          <w:b/>
          <w:bCs/>
          <w:color w:val="auto"/>
          <w:sz w:val="28"/>
        </w:rPr>
      </w:pPr>
    </w:p>
    <w:p w14:paraId="4CF586A9" w14:textId="77777777" w:rsidR="007E188C" w:rsidRPr="00EE1053" w:rsidRDefault="007E188C" w:rsidP="007E188C"/>
    <w:p w14:paraId="6FE4CE6E" w14:textId="77777777" w:rsidR="00C27E6A" w:rsidRPr="00EE1053" w:rsidRDefault="00C27E6A" w:rsidP="00B14D82">
      <w:pPr>
        <w:rPr>
          <w:b/>
          <w:sz w:val="28"/>
          <w:szCs w:val="40"/>
        </w:rPr>
      </w:pPr>
    </w:p>
    <w:p w14:paraId="7E91C822" w14:textId="77777777" w:rsidR="00B14D82" w:rsidRPr="00EE1053" w:rsidRDefault="00C27E6A" w:rsidP="00B14D82">
      <w:pPr>
        <w:jc w:val="center"/>
        <w:rPr>
          <w:b/>
          <w:sz w:val="28"/>
          <w:szCs w:val="40"/>
        </w:rPr>
      </w:pPr>
      <w:r w:rsidRPr="00EE1053">
        <w:rPr>
          <w:b/>
          <w:sz w:val="28"/>
          <w:szCs w:val="40"/>
        </w:rPr>
        <w:t>STRATEGIJ</w:t>
      </w:r>
      <w:r w:rsidR="00B14D82" w:rsidRPr="00EE1053">
        <w:rPr>
          <w:b/>
          <w:sz w:val="28"/>
          <w:szCs w:val="40"/>
        </w:rPr>
        <w:t>U</w:t>
      </w:r>
      <w:r w:rsidRPr="00EE1053">
        <w:rPr>
          <w:b/>
          <w:sz w:val="28"/>
          <w:szCs w:val="40"/>
        </w:rPr>
        <w:t xml:space="preserve"> UPRAVLJANJA  I RASPOLAGANJA </w:t>
      </w:r>
    </w:p>
    <w:p w14:paraId="6619B96E" w14:textId="39B7B371" w:rsidR="00B14D82" w:rsidRPr="00EE1053" w:rsidRDefault="00C27E6A" w:rsidP="00B14D82">
      <w:pPr>
        <w:jc w:val="center"/>
        <w:rPr>
          <w:b/>
          <w:sz w:val="28"/>
          <w:szCs w:val="40"/>
        </w:rPr>
      </w:pPr>
      <w:r w:rsidRPr="00EE1053">
        <w:rPr>
          <w:b/>
          <w:sz w:val="28"/>
          <w:szCs w:val="40"/>
        </w:rPr>
        <w:t xml:space="preserve">NEKRETNINAMA U VLASNIŠTVU GRADA VUKOVARA </w:t>
      </w:r>
    </w:p>
    <w:p w14:paraId="3D5C607B" w14:textId="03EB8D20" w:rsidR="00C27E6A" w:rsidRPr="00EE1053" w:rsidRDefault="00C27E6A" w:rsidP="00B14D82">
      <w:pPr>
        <w:jc w:val="center"/>
        <w:rPr>
          <w:b/>
          <w:sz w:val="28"/>
          <w:szCs w:val="40"/>
        </w:rPr>
      </w:pPr>
      <w:r w:rsidRPr="00EE1053">
        <w:rPr>
          <w:b/>
          <w:sz w:val="28"/>
          <w:szCs w:val="40"/>
        </w:rPr>
        <w:t>ZA RAZDOBLJE OD 2021-2025. GODINE</w:t>
      </w:r>
    </w:p>
    <w:p w14:paraId="220CF4B6" w14:textId="77777777" w:rsidR="00C27E6A" w:rsidRPr="00EE1053" w:rsidRDefault="00C27E6A" w:rsidP="00B14D82">
      <w:pPr>
        <w:pStyle w:val="Naslov1"/>
        <w:spacing w:before="0"/>
        <w:jc w:val="center"/>
        <w:rPr>
          <w:rFonts w:ascii="Times New Roman" w:hAnsi="Times New Roman" w:cs="Times New Roman"/>
          <w:b/>
          <w:bCs/>
          <w:color w:val="auto"/>
          <w:sz w:val="28"/>
        </w:rPr>
      </w:pPr>
    </w:p>
    <w:p w14:paraId="5833C384" w14:textId="77777777" w:rsidR="00C27E6A" w:rsidRPr="00EE1053" w:rsidRDefault="00C27E6A" w:rsidP="00B14D82">
      <w:pPr>
        <w:pStyle w:val="Naslov1"/>
        <w:spacing w:before="0"/>
        <w:rPr>
          <w:rFonts w:ascii="Times New Roman" w:hAnsi="Times New Roman" w:cs="Times New Roman"/>
          <w:b/>
          <w:bCs/>
          <w:color w:val="auto"/>
          <w:sz w:val="28"/>
        </w:rPr>
      </w:pPr>
    </w:p>
    <w:p w14:paraId="7DFB2825" w14:textId="6DA8CF56" w:rsidR="00B65F7A" w:rsidRPr="00236359" w:rsidRDefault="00F9664B" w:rsidP="00B14D82">
      <w:pPr>
        <w:pStyle w:val="Naslov1"/>
        <w:spacing w:before="0"/>
        <w:jc w:val="center"/>
        <w:rPr>
          <w:rFonts w:ascii="Times New Roman" w:hAnsi="Times New Roman" w:cs="Times New Roman"/>
          <w:b/>
          <w:bCs/>
          <w:color w:val="auto"/>
          <w:sz w:val="28"/>
        </w:rPr>
      </w:pPr>
      <w:r w:rsidRPr="00236359">
        <w:rPr>
          <w:rFonts w:ascii="Times New Roman" w:hAnsi="Times New Roman" w:cs="Times New Roman"/>
          <w:b/>
          <w:bCs/>
          <w:color w:val="auto"/>
          <w:sz w:val="28"/>
        </w:rPr>
        <w:t xml:space="preserve">1. </w:t>
      </w:r>
      <w:r w:rsidR="00784C6D" w:rsidRPr="00236359">
        <w:rPr>
          <w:rFonts w:ascii="Times New Roman" w:hAnsi="Times New Roman" w:cs="Times New Roman"/>
          <w:b/>
          <w:bCs/>
          <w:color w:val="auto"/>
          <w:sz w:val="28"/>
        </w:rPr>
        <w:t>UVOD</w:t>
      </w:r>
      <w:bookmarkEnd w:id="0"/>
      <w:bookmarkEnd w:id="1"/>
    </w:p>
    <w:p w14:paraId="4C2B6196" w14:textId="77777777" w:rsidR="00852EA2" w:rsidRPr="00EE1053" w:rsidRDefault="00852EA2" w:rsidP="00B14D82">
      <w:pPr>
        <w:pStyle w:val="Naslov2"/>
        <w:spacing w:before="0"/>
        <w:jc w:val="both"/>
        <w:rPr>
          <w:rFonts w:ascii="Times New Roman" w:eastAsia="Times New Roman" w:hAnsi="Times New Roman" w:cs="Times New Roman"/>
          <w:color w:val="auto"/>
          <w:sz w:val="20"/>
          <w:szCs w:val="24"/>
        </w:rPr>
      </w:pPr>
    </w:p>
    <w:p w14:paraId="1C552CED" w14:textId="77777777" w:rsidR="00BC613C" w:rsidRPr="00EE1053" w:rsidRDefault="00BC613C" w:rsidP="00B14D82">
      <w:pPr>
        <w:rPr>
          <w:sz w:val="20"/>
        </w:rPr>
      </w:pPr>
    </w:p>
    <w:p w14:paraId="2740087B" w14:textId="3A256768" w:rsidR="00150B9B" w:rsidRPr="00EE1053" w:rsidRDefault="00E13290" w:rsidP="000F5A7C">
      <w:pPr>
        <w:pStyle w:val="Naslov2"/>
        <w:numPr>
          <w:ilvl w:val="1"/>
          <w:numId w:val="48"/>
        </w:numPr>
        <w:spacing w:before="0"/>
        <w:ind w:left="426" w:hanging="426"/>
        <w:jc w:val="both"/>
        <w:rPr>
          <w:rFonts w:ascii="Times New Roman" w:eastAsia="Times New Roman" w:hAnsi="Times New Roman" w:cs="Times New Roman"/>
          <w:color w:val="auto"/>
          <w:sz w:val="24"/>
          <w:szCs w:val="24"/>
        </w:rPr>
      </w:pPr>
      <w:bookmarkStart w:id="2" w:name="_Toc71628261"/>
      <w:bookmarkStart w:id="3" w:name="_Toc72827005"/>
      <w:r w:rsidRPr="00EE1053">
        <w:rPr>
          <w:rFonts w:ascii="Times New Roman" w:hAnsi="Times New Roman" w:cs="Times New Roman"/>
          <w:b/>
          <w:bCs/>
          <w:color w:val="auto"/>
        </w:rPr>
        <w:t>Općenito o Strategiji upravljanja i raspolaganja nekretninama u vlasništvu Grada Vukovara</w:t>
      </w:r>
      <w:bookmarkEnd w:id="2"/>
      <w:bookmarkEnd w:id="3"/>
    </w:p>
    <w:p w14:paraId="27C9E875" w14:textId="77777777" w:rsidR="00572529" w:rsidRPr="00EE1053" w:rsidRDefault="00572529" w:rsidP="00B14D82">
      <w:pPr>
        <w:jc w:val="both"/>
      </w:pPr>
    </w:p>
    <w:p w14:paraId="4CE46BBF" w14:textId="4D589F95" w:rsidR="00E13290" w:rsidRPr="00EE1053" w:rsidRDefault="00B65F7A" w:rsidP="00B14D82">
      <w:pPr>
        <w:jc w:val="both"/>
      </w:pPr>
      <w:r w:rsidRPr="00EE1053">
        <w:t xml:space="preserve">Strategija upravljanja </w:t>
      </w:r>
      <w:r w:rsidR="00E23DD9" w:rsidRPr="00EE1053">
        <w:t xml:space="preserve">i raspolaganja nekretninama u vlasništvu </w:t>
      </w:r>
      <w:r w:rsidRPr="00EE1053">
        <w:t xml:space="preserve">Grada </w:t>
      </w:r>
      <w:r w:rsidR="00E23DD9" w:rsidRPr="00EE1053">
        <w:t>Vukovara</w:t>
      </w:r>
      <w:r w:rsidRPr="00EE1053">
        <w:t xml:space="preserve"> za razdoblje 2021. – 202</w:t>
      </w:r>
      <w:r w:rsidR="00CC628A" w:rsidRPr="00EE1053">
        <w:t>5</w:t>
      </w:r>
      <w:r w:rsidRPr="00EE1053">
        <w:t>. godin</w:t>
      </w:r>
      <w:r w:rsidR="00150B9B" w:rsidRPr="00EE1053">
        <w:t xml:space="preserve">e </w:t>
      </w:r>
      <w:r w:rsidRPr="00EE1053">
        <w:t>(dalje u tekstu: Strat</w:t>
      </w:r>
      <w:r w:rsidR="00E13290" w:rsidRPr="00EE1053">
        <w:t xml:space="preserve">egija) je obvezujući dokument kojim se želi </w:t>
      </w:r>
      <w:r w:rsidR="001E2E42">
        <w:t xml:space="preserve">ostvariti opći strateški cilj ove Strategije, a to je </w:t>
      </w:r>
      <w:r w:rsidR="00E13290" w:rsidRPr="00EE1053">
        <w:t>sustavno, transparentno, optimalno i održivo upravljanje</w:t>
      </w:r>
      <w:r w:rsidR="00E051A5" w:rsidRPr="00EE1053">
        <w:t xml:space="preserve"> i raspolaganje</w:t>
      </w:r>
      <w:r w:rsidR="00E13290" w:rsidRPr="00EE1053">
        <w:t xml:space="preserve"> nekretninama u vlasništvu i/ili raspolaganju Grada Vukovara u skladu s načelima odgovornosti, javnosti, ekonomičnosti i predvidljivosti, tako da gradska imovina pridonosi općem dobru i razvoju gospodarstva, infrastrukture i same lokalne zajednice, sve u svrhu  zaštite javnog interesa i interesa Grada Vukovara.</w:t>
      </w:r>
    </w:p>
    <w:p w14:paraId="633F216B" w14:textId="77777777" w:rsidR="001E2E42" w:rsidRPr="00EE1053" w:rsidRDefault="001E2E42" w:rsidP="00B14D82">
      <w:pPr>
        <w:jc w:val="both"/>
        <w:rPr>
          <w:sz w:val="20"/>
        </w:rPr>
      </w:pPr>
    </w:p>
    <w:p w14:paraId="79DF303E" w14:textId="169C5810" w:rsidR="0085189D" w:rsidRPr="00EE1053" w:rsidRDefault="0085189D" w:rsidP="00B14D82">
      <w:pPr>
        <w:jc w:val="both"/>
      </w:pPr>
      <w:r w:rsidRPr="00EE1053">
        <w:t>Prema odredbi članka 67. stavak 2. Zakona o lokalnoj i regionalnoj (područnoj) samoupravi</w:t>
      </w:r>
      <w:r w:rsidR="008542B8" w:rsidRPr="00EE1053">
        <w:t xml:space="preserve"> („Narodne novine“, broj 33/01, 60/01, 129/05, 109/07, 125/08, 36/09, 150/11, 144/12, 19/13 – pročišćeni tekst, 137/15 – ispravak, 123/17, 98/19 i 144/20</w:t>
      </w:r>
      <w:r w:rsidR="00D8630D" w:rsidRPr="00EE1053">
        <w:t>,  dalje u tekstu: ZLP(R)S</w:t>
      </w:r>
      <w:r w:rsidR="008542B8" w:rsidRPr="00EE1053">
        <w:t>)</w:t>
      </w:r>
      <w:r w:rsidR="0092419E" w:rsidRPr="00EE1053">
        <w:t xml:space="preserve">, jedinica lokalne </w:t>
      </w:r>
      <w:r w:rsidR="00596D57">
        <w:t xml:space="preserve">i područne (regionalne) </w:t>
      </w:r>
      <w:r w:rsidR="0092419E" w:rsidRPr="00EE1053">
        <w:t>samouprave</w:t>
      </w:r>
      <w:r w:rsidR="00596D57">
        <w:t xml:space="preserve"> (dalje u tekstu: </w:t>
      </w:r>
      <w:r w:rsidR="00596D57" w:rsidRPr="00BC5214">
        <w:rPr>
          <w:bCs/>
        </w:rPr>
        <w:t>JLP(R)S</w:t>
      </w:r>
      <w:r w:rsidR="00BC5214" w:rsidRPr="00BC5214">
        <w:rPr>
          <w:bCs/>
        </w:rPr>
        <w:t>)</w:t>
      </w:r>
      <w:r w:rsidR="0092419E" w:rsidRPr="00EE1053">
        <w:t xml:space="preserve"> mora upravljati, koristiti se i raspolagati svojom imovinom pažnjom dobrog gospodara. </w:t>
      </w:r>
    </w:p>
    <w:p w14:paraId="709F5E0B" w14:textId="77777777" w:rsidR="0092419E" w:rsidRPr="00EE1053" w:rsidRDefault="0092419E" w:rsidP="00B14D82">
      <w:pPr>
        <w:jc w:val="both"/>
        <w:rPr>
          <w:sz w:val="20"/>
        </w:rPr>
      </w:pPr>
    </w:p>
    <w:p w14:paraId="5BFC8458" w14:textId="6094E06F" w:rsidR="00CC628A" w:rsidRPr="00EE1053" w:rsidRDefault="00CC628A" w:rsidP="00B14D82">
      <w:pPr>
        <w:jc w:val="both"/>
      </w:pPr>
      <w:r w:rsidRPr="00EE1053">
        <w:t xml:space="preserve">Odredbom članka 8. </w:t>
      </w:r>
      <w:r w:rsidR="0092419E" w:rsidRPr="00EE1053">
        <w:t>Odluk</w:t>
      </w:r>
      <w:r w:rsidRPr="00EE1053">
        <w:t>e</w:t>
      </w:r>
      <w:r w:rsidR="0092419E" w:rsidRPr="00EE1053">
        <w:t xml:space="preserve"> o upravljanju i raspolaganju nekretninama u vlasništvu Grada Vukovara</w:t>
      </w:r>
      <w:r w:rsidR="008542B8" w:rsidRPr="00EE1053">
        <w:t xml:space="preserve"> („Službeni vjesnik“ Grada Vukovara, broj 10/16, 8/18, 3/20 i 8/20) </w:t>
      </w:r>
      <w:r w:rsidRPr="00EE1053">
        <w:t>propisano je da su dokumenti upravljanja nekretninama u vlasništvu Grada Vukovara:</w:t>
      </w:r>
    </w:p>
    <w:p w14:paraId="29918DC4" w14:textId="71949515" w:rsidR="00CC628A" w:rsidRPr="00EE1053" w:rsidRDefault="00CC628A" w:rsidP="000F5A7C">
      <w:pPr>
        <w:pStyle w:val="Odlomakpopisa"/>
        <w:numPr>
          <w:ilvl w:val="0"/>
          <w:numId w:val="22"/>
        </w:numPr>
        <w:ind w:left="284" w:hanging="284"/>
        <w:jc w:val="both"/>
      </w:pPr>
      <w:r w:rsidRPr="00EE1053">
        <w:t>Strategija upravljanja i raspolaganja nekretninama u vlasništvu Grada V</w:t>
      </w:r>
      <w:r w:rsidR="008542B8" w:rsidRPr="00EE1053">
        <w:t>ukovara</w:t>
      </w:r>
    </w:p>
    <w:p w14:paraId="14A7B1F2" w14:textId="2B9CD3BF" w:rsidR="00E23DD9" w:rsidRPr="00EE1053" w:rsidRDefault="00CC628A" w:rsidP="000F5A7C">
      <w:pPr>
        <w:pStyle w:val="Odlomakpopisa"/>
        <w:numPr>
          <w:ilvl w:val="0"/>
          <w:numId w:val="22"/>
        </w:numPr>
        <w:ind w:left="284" w:hanging="284"/>
        <w:jc w:val="both"/>
      </w:pPr>
      <w:r w:rsidRPr="00EE1053">
        <w:t>Plan</w:t>
      </w:r>
      <w:r w:rsidR="008542B8" w:rsidRPr="00EE1053">
        <w:t xml:space="preserve"> upravljanja i raspolaganja nekretninama u vlasništvu Grada Vukovara</w:t>
      </w:r>
    </w:p>
    <w:p w14:paraId="5A7DAE0F" w14:textId="59F1D3CC" w:rsidR="008542B8" w:rsidRPr="00EE1053" w:rsidRDefault="008542B8" w:rsidP="000F5A7C">
      <w:pPr>
        <w:pStyle w:val="Odlomakpopisa"/>
        <w:numPr>
          <w:ilvl w:val="0"/>
          <w:numId w:val="22"/>
        </w:numPr>
        <w:ind w:left="284" w:hanging="284"/>
        <w:jc w:val="both"/>
      </w:pPr>
      <w:r w:rsidRPr="00EE1053">
        <w:t>Izvješće o provedbi Plana upravljanja i raspolaganja nekretninama u vlasništvu Grada Vukovara</w:t>
      </w:r>
    </w:p>
    <w:p w14:paraId="43850573" w14:textId="14DB0168" w:rsidR="008542B8" w:rsidRPr="00EE1053" w:rsidRDefault="008542B8" w:rsidP="000F5A7C">
      <w:pPr>
        <w:pStyle w:val="Odlomakpopisa"/>
        <w:numPr>
          <w:ilvl w:val="0"/>
          <w:numId w:val="22"/>
        </w:numPr>
        <w:ind w:left="284" w:hanging="284"/>
        <w:jc w:val="both"/>
      </w:pPr>
      <w:r w:rsidRPr="00EE1053">
        <w:t>Registar nekretnina.</w:t>
      </w:r>
    </w:p>
    <w:p w14:paraId="023BD6BE" w14:textId="77777777" w:rsidR="007E188C" w:rsidRPr="00EE1053" w:rsidRDefault="007E188C" w:rsidP="007E188C">
      <w:pPr>
        <w:pStyle w:val="Odlomakpopisa"/>
        <w:ind w:left="284"/>
        <w:jc w:val="both"/>
      </w:pPr>
    </w:p>
    <w:p w14:paraId="2D571C64" w14:textId="77777777" w:rsidR="008542B8" w:rsidRDefault="008542B8" w:rsidP="00B14D82">
      <w:pPr>
        <w:jc w:val="both"/>
        <w:rPr>
          <w:sz w:val="20"/>
        </w:rPr>
      </w:pPr>
    </w:p>
    <w:p w14:paraId="2E68FC42" w14:textId="77777777" w:rsidR="002D4574" w:rsidRDefault="002D4574" w:rsidP="00B14D82">
      <w:pPr>
        <w:jc w:val="both"/>
        <w:rPr>
          <w:sz w:val="20"/>
        </w:rPr>
      </w:pPr>
    </w:p>
    <w:p w14:paraId="0CA240FA" w14:textId="77777777" w:rsidR="002D4574" w:rsidRPr="00EE1053" w:rsidRDefault="002D4574" w:rsidP="00B14D82">
      <w:pPr>
        <w:jc w:val="both"/>
        <w:rPr>
          <w:sz w:val="20"/>
        </w:rPr>
      </w:pPr>
    </w:p>
    <w:p w14:paraId="577304A4" w14:textId="55D0AC65" w:rsidR="00E23DD9" w:rsidRPr="00EE1053" w:rsidRDefault="008542B8" w:rsidP="00B14D82">
      <w:pPr>
        <w:jc w:val="both"/>
      </w:pPr>
      <w:r w:rsidRPr="00EE1053">
        <w:lastRenderedPageBreak/>
        <w:t xml:space="preserve">Prema odredbama članka 9. Odluke o upravljanju i raspolaganju nekretninama u vlasništvu Grada Vukovara, </w:t>
      </w:r>
      <w:r w:rsidR="00EE1053">
        <w:t>S</w:t>
      </w:r>
      <w:r w:rsidR="006B0522" w:rsidRPr="00EE1053">
        <w:t xml:space="preserve">trategiju donosi Gradsko vijeće Grada Vukovara na prijedlog gradonačelnika, a </w:t>
      </w:r>
      <w:r w:rsidR="00EE1053">
        <w:t>S</w:t>
      </w:r>
      <w:r w:rsidRPr="00EE1053">
        <w:t xml:space="preserve">trategija određuje </w:t>
      </w:r>
      <w:r w:rsidR="00AB033F" w:rsidRPr="00EE1053">
        <w:t>srednj</w:t>
      </w:r>
      <w:r w:rsidR="00AB033F">
        <w:t>o</w:t>
      </w:r>
      <w:r w:rsidR="00AB033F" w:rsidRPr="00EE1053">
        <w:t>ročne</w:t>
      </w:r>
      <w:r w:rsidRPr="00EE1053">
        <w:t xml:space="preserve"> ciljeve i smjernice</w:t>
      </w:r>
      <w:r w:rsidR="009C0FFE" w:rsidRPr="00EE1053">
        <w:t xml:space="preserve"> </w:t>
      </w:r>
      <w:r w:rsidRPr="00EE1053">
        <w:t>upravljanja i raspolaganja nekretninama u vlasništvu Grada Vukovara uvažavajući gospodarske i razvojne interese Grada Vukovara</w:t>
      </w:r>
      <w:r w:rsidR="006B0522" w:rsidRPr="00EE1053">
        <w:t>.</w:t>
      </w:r>
    </w:p>
    <w:p w14:paraId="5DCB8FDB" w14:textId="77777777" w:rsidR="0045793A" w:rsidRPr="00EE1053" w:rsidRDefault="0045793A" w:rsidP="00B14D82">
      <w:pPr>
        <w:jc w:val="both"/>
        <w:rPr>
          <w:sz w:val="20"/>
        </w:rPr>
      </w:pPr>
    </w:p>
    <w:p w14:paraId="216565AE" w14:textId="5F198FFE" w:rsidR="00E76A64" w:rsidRPr="00EE1053" w:rsidRDefault="006B0522" w:rsidP="00B14D82">
      <w:pPr>
        <w:jc w:val="both"/>
      </w:pPr>
      <w:r w:rsidRPr="00EE1053">
        <w:t>K</w:t>
      </w:r>
      <w:r w:rsidR="00D8630D" w:rsidRPr="00EE1053">
        <w:t>ao što je ranije navedeno</w:t>
      </w:r>
      <w:r w:rsidRPr="00EE1053">
        <w:t xml:space="preserve">, </w:t>
      </w:r>
      <w:r w:rsidR="0045793A" w:rsidRPr="00EE1053">
        <w:t xml:space="preserve">Strategija se donosi na razdoblje od </w:t>
      </w:r>
      <w:r w:rsidRPr="00EE1053">
        <w:t>četiri godine</w:t>
      </w:r>
      <w:r w:rsidR="00D8630D" w:rsidRPr="00EE1053">
        <w:t xml:space="preserve"> što ju čini </w:t>
      </w:r>
      <w:r w:rsidR="00AB033F" w:rsidRPr="00EE1053">
        <w:t>srednjoročnim</w:t>
      </w:r>
      <w:r w:rsidR="00D8630D" w:rsidRPr="00EE1053">
        <w:t xml:space="preserve"> dokumentom. </w:t>
      </w:r>
      <w:r w:rsidR="00D53D8E" w:rsidRPr="00EE1053">
        <w:t>Strategija</w:t>
      </w:r>
      <w:r w:rsidR="00355E93" w:rsidRPr="00EE1053">
        <w:t xml:space="preserve"> sadrži ciljeve i mjere</w:t>
      </w:r>
      <w:r w:rsidR="0045793A" w:rsidRPr="00EE1053">
        <w:t xml:space="preserve"> za osiguranje učinkovitog, djelotvornog i transparentnog upravljanja </w:t>
      </w:r>
      <w:r w:rsidR="0085189D" w:rsidRPr="00EE1053">
        <w:t>nekretninama u vlasništvu</w:t>
      </w:r>
      <w:r w:rsidR="0045793A" w:rsidRPr="00EE1053">
        <w:t xml:space="preserve"> Grada </w:t>
      </w:r>
      <w:r w:rsidR="0085189D" w:rsidRPr="00EE1053">
        <w:t>Vukovara</w:t>
      </w:r>
      <w:r w:rsidR="0045793A" w:rsidRPr="00EE1053">
        <w:t>.</w:t>
      </w:r>
    </w:p>
    <w:p w14:paraId="7713AC61" w14:textId="77777777" w:rsidR="004D3007" w:rsidRPr="00EE1053" w:rsidRDefault="004D3007" w:rsidP="00B14D82">
      <w:pPr>
        <w:jc w:val="both"/>
        <w:rPr>
          <w:sz w:val="20"/>
        </w:rPr>
      </w:pPr>
    </w:p>
    <w:p w14:paraId="12328042" w14:textId="34D5DFB1" w:rsidR="00D8630D" w:rsidRPr="00EE1053" w:rsidRDefault="00757BB5" w:rsidP="00B14D82">
      <w:pPr>
        <w:jc w:val="both"/>
      </w:pPr>
      <w:r w:rsidRPr="00EE1053">
        <w:t xml:space="preserve">Ovom Strategijom razvija se učinkovit i strateški orijentiran pristup upravljanju i raspolaganju nekretninama koji predstavlja kvalitetnu podlogu za donošenje informiranih političkih odluka, a osobito je važno implementirati </w:t>
      </w:r>
      <w:r w:rsidR="00D8630D" w:rsidRPr="00EE1053">
        <w:t>stratešk</w:t>
      </w:r>
      <w:r w:rsidRPr="00EE1053">
        <w:t>i</w:t>
      </w:r>
      <w:r w:rsidR="00D8630D" w:rsidRPr="00EE1053">
        <w:t xml:space="preserve"> pristup i definira</w:t>
      </w:r>
      <w:r w:rsidRPr="00EE1053">
        <w:t>ti</w:t>
      </w:r>
      <w:r w:rsidR="00D8630D" w:rsidRPr="00EE1053">
        <w:t xml:space="preserve"> proces</w:t>
      </w:r>
      <w:r w:rsidRPr="00EE1053">
        <w:t>e</w:t>
      </w:r>
      <w:r w:rsidR="00D8630D" w:rsidRPr="00EE1053">
        <w:t xml:space="preserve"> koji prethode stvaranju </w:t>
      </w:r>
      <w:r w:rsidR="00EE1053">
        <w:t>uporabljive</w:t>
      </w:r>
      <w:r w:rsidR="00D8630D" w:rsidRPr="00EE1053">
        <w:t xml:space="preserve"> i strukturirane evidencije </w:t>
      </w:r>
      <w:r w:rsidRPr="00EE1053">
        <w:t>nekretnina te potom i sustavno</w:t>
      </w:r>
      <w:r w:rsidR="00D8630D" w:rsidRPr="00EE1053">
        <w:t xml:space="preserve"> evidentira</w:t>
      </w:r>
      <w:r w:rsidRPr="00EE1053">
        <w:t>ti</w:t>
      </w:r>
      <w:r w:rsidR="00D8630D" w:rsidRPr="00EE1053">
        <w:t xml:space="preserve"> sv</w:t>
      </w:r>
      <w:r w:rsidRPr="00EE1053">
        <w:t>e</w:t>
      </w:r>
      <w:r w:rsidR="00D8630D" w:rsidRPr="00EE1053">
        <w:t xml:space="preserve"> poslovn</w:t>
      </w:r>
      <w:r w:rsidRPr="00EE1053">
        <w:t>e aktivnosti</w:t>
      </w:r>
      <w:r w:rsidR="00976126">
        <w:t xml:space="preserve"> i relevantne podatke</w:t>
      </w:r>
      <w:r w:rsidRPr="00EE1053">
        <w:t xml:space="preserve"> vezane uz nekretnine.</w:t>
      </w:r>
    </w:p>
    <w:p w14:paraId="34C99FE4" w14:textId="77777777" w:rsidR="00D8630D" w:rsidRPr="00EE1053" w:rsidRDefault="00D8630D" w:rsidP="00B14D82">
      <w:pPr>
        <w:jc w:val="both"/>
        <w:rPr>
          <w:sz w:val="20"/>
        </w:rPr>
      </w:pPr>
    </w:p>
    <w:p w14:paraId="49FA761D" w14:textId="08EA071D" w:rsidR="00E76A64" w:rsidRPr="00EE1053" w:rsidRDefault="00757BB5" w:rsidP="00B14D82">
      <w:pPr>
        <w:jc w:val="both"/>
      </w:pPr>
      <w:r w:rsidRPr="00EE1053">
        <w:t xml:space="preserve">Strategiju je potrebno </w:t>
      </w:r>
      <w:r w:rsidR="00E76A64" w:rsidRPr="00EE1053">
        <w:t xml:space="preserve">implementirati u poslovanje svih nadležnih upravnih tijela i pravnih osoba kojima je Grad </w:t>
      </w:r>
      <w:r w:rsidRPr="00EE1053">
        <w:t>Vukovar</w:t>
      </w:r>
      <w:r w:rsidR="00E76A64" w:rsidRPr="00EE1053">
        <w:t xml:space="preserve"> osnivač, s ciljem postizanja zadovoljenja svih javnih potreba u nadležnosti Grada, ali i postizanja racionalizacije u poslovanju </w:t>
      </w:r>
      <w:r w:rsidR="00655A0E" w:rsidRPr="00EE1053">
        <w:t xml:space="preserve">u smislu prodaje suvišnih i </w:t>
      </w:r>
      <w:r w:rsidR="00EE1053">
        <w:t>neuporabljivih</w:t>
      </w:r>
      <w:r w:rsidR="00655A0E" w:rsidRPr="00EE1053">
        <w:t xml:space="preserve"> nekretnina i maksimalnog </w:t>
      </w:r>
      <w:r w:rsidR="00E76A64" w:rsidRPr="00EE1053">
        <w:t>iskorištavanja</w:t>
      </w:r>
      <w:r w:rsidRPr="00EE1053">
        <w:t xml:space="preserve"> nekretnina u financijskom smislu.</w:t>
      </w:r>
    </w:p>
    <w:p w14:paraId="33FD9369" w14:textId="77777777" w:rsidR="00757BB5" w:rsidRPr="00EE1053" w:rsidRDefault="00757BB5" w:rsidP="00B14D82">
      <w:pPr>
        <w:jc w:val="both"/>
        <w:rPr>
          <w:sz w:val="20"/>
        </w:rPr>
      </w:pPr>
    </w:p>
    <w:p w14:paraId="197BA482" w14:textId="1ABC4641" w:rsidR="00757BB5" w:rsidRPr="00EE1053" w:rsidRDefault="00AC76EC" w:rsidP="00B14D82">
      <w:pPr>
        <w:jc w:val="both"/>
      </w:pPr>
      <w:r>
        <w:t>P</w:t>
      </w:r>
      <w:r w:rsidR="00B74C44" w:rsidRPr="00EE1053">
        <w:t xml:space="preserve">otrebno je naglasiti </w:t>
      </w:r>
      <w:r w:rsidR="00E76A64" w:rsidRPr="00EE1053">
        <w:t xml:space="preserve">kako </w:t>
      </w:r>
      <w:r w:rsidR="00B74C44" w:rsidRPr="00EE1053">
        <w:t>su</w:t>
      </w:r>
      <w:r w:rsidR="00E76A64" w:rsidRPr="00EE1053">
        <w:t xml:space="preserve"> </w:t>
      </w:r>
      <w:r w:rsidR="00B74C44" w:rsidRPr="00EE1053">
        <w:t>nekretni</w:t>
      </w:r>
      <w:r w:rsidR="00655A0E" w:rsidRPr="00EE1053">
        <w:t>n</w:t>
      </w:r>
      <w:r w:rsidR="00B74C44" w:rsidRPr="00EE1053">
        <w:t xml:space="preserve">e u vlasništvu Grada Vukovara </w:t>
      </w:r>
      <w:r w:rsidR="00655A0E" w:rsidRPr="00EE1053">
        <w:t>prvenstveno</w:t>
      </w:r>
      <w:r w:rsidR="00E76A64" w:rsidRPr="00EE1053">
        <w:t xml:space="preserve"> u službi obavljanja niza različitih poslova od lokalnog značaja utvrđenih i navedenih u </w:t>
      </w:r>
      <w:r w:rsidR="00B74C44" w:rsidRPr="00EE1053">
        <w:t>ZLP(R)S</w:t>
      </w:r>
      <w:r w:rsidR="00E76A64" w:rsidRPr="00EE1053">
        <w:t xml:space="preserve">, kao i svih povjerenih poslova državne uprave koje je na temelju posebnih zakona Grad </w:t>
      </w:r>
      <w:r w:rsidR="00B74C44" w:rsidRPr="00EE1053">
        <w:t>Vukovar</w:t>
      </w:r>
      <w:r w:rsidR="00E76A64" w:rsidRPr="00EE1053">
        <w:t xml:space="preserve"> dužan obavljati.</w:t>
      </w:r>
      <w:r w:rsidR="00C2419C" w:rsidRPr="00EE1053">
        <w:t xml:space="preserve"> </w:t>
      </w:r>
    </w:p>
    <w:p w14:paraId="1F873D87" w14:textId="77777777" w:rsidR="00757BB5" w:rsidRPr="00EE1053" w:rsidRDefault="00757BB5" w:rsidP="00B14D82">
      <w:pPr>
        <w:jc w:val="both"/>
        <w:rPr>
          <w:sz w:val="20"/>
        </w:rPr>
      </w:pPr>
    </w:p>
    <w:p w14:paraId="0662C65C" w14:textId="43DFEE60" w:rsidR="00E76A64" w:rsidRPr="00EE1053" w:rsidRDefault="00E76A64" w:rsidP="00B14D82">
      <w:pPr>
        <w:jc w:val="both"/>
      </w:pPr>
      <w:r w:rsidRPr="00EE1053">
        <w:t>Obavljanje</w:t>
      </w:r>
      <w:r w:rsidR="00D53D8E" w:rsidRPr="00EE1053">
        <w:t>m</w:t>
      </w:r>
      <w:r w:rsidRPr="00EE1053">
        <w:t xml:space="preserve"> navedenih poslova neizbježno </w:t>
      </w:r>
      <w:r w:rsidR="00D53D8E" w:rsidRPr="00EE1053">
        <w:t>se stvaraju značajni</w:t>
      </w:r>
      <w:r w:rsidRPr="00EE1053">
        <w:t xml:space="preserve"> rashod</w:t>
      </w:r>
      <w:r w:rsidR="00D53D8E" w:rsidRPr="00EE1053">
        <w:t>i</w:t>
      </w:r>
      <w:r w:rsidRPr="00EE1053">
        <w:t xml:space="preserve">, </w:t>
      </w:r>
      <w:r w:rsidR="00D53D8E" w:rsidRPr="00EE1053">
        <w:t>stoga</w:t>
      </w:r>
      <w:r w:rsidRPr="00EE1053">
        <w:t xml:space="preserve"> valja upozoriti kako se na poslovanje gradova i općina nikako ne mogu bezuvjetno primijeniti načela poslovanja i upravljanja </w:t>
      </w:r>
      <w:r w:rsidR="00B74C44" w:rsidRPr="00EE1053">
        <w:t xml:space="preserve">svojstvena </w:t>
      </w:r>
      <w:r w:rsidRPr="00EE1053">
        <w:t>slobodnom tržištu, ali se neka od tih načela svakako mogu</w:t>
      </w:r>
      <w:r w:rsidR="00AC76EC">
        <w:t xml:space="preserve"> i moraju</w:t>
      </w:r>
      <w:r w:rsidRPr="00EE1053">
        <w:t xml:space="preserve"> iskoristiti kao određeni dinamički korektiv onih procesa i radnji koji nisu obuhvaćeni ili predviđeni postojećim organizacijskim i ustrojstvenim strukturama karakterističnim za javnu upravu. </w:t>
      </w:r>
    </w:p>
    <w:p w14:paraId="16607DC8" w14:textId="77777777" w:rsidR="00E76A64" w:rsidRPr="00EE1053" w:rsidRDefault="00E76A64" w:rsidP="00B14D82">
      <w:pPr>
        <w:jc w:val="both"/>
        <w:rPr>
          <w:sz w:val="20"/>
        </w:rPr>
      </w:pPr>
    </w:p>
    <w:p w14:paraId="0EC62AA4" w14:textId="77883D47" w:rsidR="00E76A64" w:rsidRPr="00EE1053" w:rsidRDefault="00E76A64" w:rsidP="00B14D82">
      <w:pPr>
        <w:jc w:val="both"/>
      </w:pPr>
      <w:r w:rsidRPr="00EE1053">
        <w:t>Jed</w:t>
      </w:r>
      <w:r w:rsidR="00655A0E" w:rsidRPr="00EE1053">
        <w:t>an</w:t>
      </w:r>
      <w:r w:rsidRPr="00EE1053">
        <w:t xml:space="preserve"> od ključnih </w:t>
      </w:r>
      <w:r w:rsidR="00655A0E" w:rsidRPr="00EE1053">
        <w:t>elemenata</w:t>
      </w:r>
      <w:r w:rsidRPr="00EE1053">
        <w:t xml:space="preserve"> učinkovitog upravljanja </w:t>
      </w:r>
      <w:r w:rsidR="00B74C44" w:rsidRPr="00EE1053">
        <w:t>i raspolaganja nekretninama</w:t>
      </w:r>
      <w:r w:rsidRPr="00EE1053">
        <w:t xml:space="preserve"> </w:t>
      </w:r>
      <w:r w:rsidR="00655A0E" w:rsidRPr="00EE1053">
        <w:t>je</w:t>
      </w:r>
      <w:r w:rsidRPr="00EE1053">
        <w:t xml:space="preserve"> </w:t>
      </w:r>
      <w:r w:rsidR="00F0429A" w:rsidRPr="00EE1053">
        <w:t>postavljanje provedivih ciljeva koji se mogu ostvariti konkretnim aktivnostima</w:t>
      </w:r>
      <w:r w:rsidR="00655A0E" w:rsidRPr="00EE1053">
        <w:t xml:space="preserve"> i</w:t>
      </w:r>
      <w:r w:rsidR="00D53D8E" w:rsidRPr="00EE1053">
        <w:t xml:space="preserve"> </w:t>
      </w:r>
      <w:r w:rsidR="00F0429A" w:rsidRPr="00EE1053">
        <w:t xml:space="preserve">koji su postavljeni uvažavajući </w:t>
      </w:r>
      <w:r w:rsidR="00655A0E" w:rsidRPr="00EE1053">
        <w:t xml:space="preserve">financijske mogućnosti i </w:t>
      </w:r>
      <w:r w:rsidR="00B74C44" w:rsidRPr="00EE1053">
        <w:t>organizacijski ustroj</w:t>
      </w:r>
      <w:r w:rsidRPr="00EE1053">
        <w:t xml:space="preserve"> Grada </w:t>
      </w:r>
      <w:r w:rsidR="00B74C44" w:rsidRPr="00EE1053">
        <w:t>Vukovara</w:t>
      </w:r>
      <w:r w:rsidR="00F0429A" w:rsidRPr="00EE1053">
        <w:t xml:space="preserve">. </w:t>
      </w:r>
      <w:r w:rsidR="00E067AC" w:rsidRPr="00EE1053">
        <w:t xml:space="preserve">Postavljanje ostvarivih ciljeva izuzetno je važno za stvaranje održivog </w:t>
      </w:r>
      <w:r w:rsidR="00D53D8E" w:rsidRPr="00EE1053">
        <w:t>strateškog koncepta usmjerenog na</w:t>
      </w:r>
      <w:r w:rsidRPr="00EE1053">
        <w:t xml:space="preserve"> učinkovito i informirano</w:t>
      </w:r>
      <w:r w:rsidR="00D53D8E" w:rsidRPr="00EE1053">
        <w:t xml:space="preserve"> </w:t>
      </w:r>
      <w:r w:rsidRPr="00EE1053">
        <w:t>upravljanj</w:t>
      </w:r>
      <w:r w:rsidR="00D53D8E" w:rsidRPr="00EE1053">
        <w:t>e i raspolaganje</w:t>
      </w:r>
      <w:r w:rsidRPr="00EE1053">
        <w:t xml:space="preserve"> gradskom imovinom.</w:t>
      </w:r>
    </w:p>
    <w:p w14:paraId="16221F76" w14:textId="77777777" w:rsidR="00572529" w:rsidRPr="00EE1053" w:rsidRDefault="00572529" w:rsidP="00B14D82">
      <w:pPr>
        <w:jc w:val="both"/>
        <w:rPr>
          <w:sz w:val="20"/>
        </w:rPr>
      </w:pPr>
    </w:p>
    <w:p w14:paraId="361DB05C" w14:textId="1B475E17" w:rsidR="0045793A" w:rsidRPr="00EE1053" w:rsidRDefault="0045793A" w:rsidP="00B14D82">
      <w:pPr>
        <w:jc w:val="both"/>
      </w:pPr>
      <w:r w:rsidRPr="00EE1053">
        <w:t>Riječi i pojmovi koji se koriste u cijelom tekstu ove Strategije, a koji imaju rodno značenje odnose se jednako na ženski i muški rod, sukladno</w:t>
      </w:r>
      <w:r w:rsidR="00166398" w:rsidRPr="00EE1053">
        <w:t xml:space="preserve"> odredbi članka</w:t>
      </w:r>
      <w:r w:rsidRPr="00EE1053">
        <w:t xml:space="preserve"> 43. Zakona o ravnopravnosti spolova</w:t>
      </w:r>
      <w:r w:rsidR="00D8630D" w:rsidRPr="00EE1053">
        <w:t xml:space="preserve"> („Narodne novine“, broj 82/08 i 69/17)</w:t>
      </w:r>
      <w:r w:rsidRPr="00EE1053">
        <w:t>.</w:t>
      </w:r>
    </w:p>
    <w:p w14:paraId="21121AE4" w14:textId="77777777" w:rsidR="00B14D82" w:rsidRDefault="00B14D82" w:rsidP="00B14D82"/>
    <w:p w14:paraId="171F2F77" w14:textId="77777777" w:rsidR="001542EA" w:rsidRDefault="001542EA" w:rsidP="00B14D82"/>
    <w:p w14:paraId="227312D9" w14:textId="77777777" w:rsidR="00CE4F9D" w:rsidRDefault="00CE4F9D" w:rsidP="00B14D82"/>
    <w:p w14:paraId="33A6C5AE" w14:textId="77777777" w:rsidR="00CE4F9D" w:rsidRDefault="00CE4F9D" w:rsidP="00B14D82"/>
    <w:p w14:paraId="1FFA7C8E" w14:textId="77777777" w:rsidR="00CE4F9D" w:rsidRDefault="00CE4F9D" w:rsidP="00B14D82"/>
    <w:p w14:paraId="67890CFB" w14:textId="77777777" w:rsidR="00CE4F9D" w:rsidRDefault="00CE4F9D" w:rsidP="00B14D82"/>
    <w:p w14:paraId="0FC3D845" w14:textId="77777777" w:rsidR="00CE4F9D" w:rsidRDefault="00CE4F9D" w:rsidP="00B14D82"/>
    <w:p w14:paraId="674C95CC" w14:textId="77777777" w:rsidR="00CE4F9D" w:rsidRDefault="00CE4F9D" w:rsidP="00B14D82"/>
    <w:p w14:paraId="001B9EEF" w14:textId="77777777" w:rsidR="00CE4F9D" w:rsidRDefault="00CE4F9D" w:rsidP="00B14D82"/>
    <w:p w14:paraId="3EACF8E9" w14:textId="77777777" w:rsidR="00CE4F9D" w:rsidRPr="00EE1053" w:rsidRDefault="00CE4F9D" w:rsidP="00B14D82"/>
    <w:p w14:paraId="7EE88D76" w14:textId="11AC8A8A" w:rsidR="00FB3E6E" w:rsidRPr="00236359" w:rsidRDefault="00236359" w:rsidP="00236359">
      <w:pPr>
        <w:rPr>
          <w:b/>
          <w:sz w:val="26"/>
          <w:szCs w:val="26"/>
        </w:rPr>
      </w:pPr>
      <w:r>
        <w:rPr>
          <w:b/>
          <w:sz w:val="26"/>
          <w:szCs w:val="26"/>
        </w:rPr>
        <w:lastRenderedPageBreak/>
        <w:t>1.2.</w:t>
      </w:r>
      <w:r w:rsidR="00FC49C5" w:rsidRPr="00236359">
        <w:rPr>
          <w:b/>
          <w:sz w:val="26"/>
          <w:szCs w:val="26"/>
        </w:rPr>
        <w:t xml:space="preserve"> </w:t>
      </w:r>
      <w:r w:rsidR="00FB3E6E" w:rsidRPr="00236359">
        <w:rPr>
          <w:b/>
          <w:sz w:val="26"/>
          <w:szCs w:val="26"/>
        </w:rPr>
        <w:t>Značenje pojmova</w:t>
      </w:r>
    </w:p>
    <w:p w14:paraId="1A5F48EA" w14:textId="5D5994B1" w:rsidR="00BC613C" w:rsidRPr="00EE1053" w:rsidRDefault="007E188C" w:rsidP="007E188C">
      <w:pPr>
        <w:pStyle w:val="Odlomakpopisa"/>
        <w:tabs>
          <w:tab w:val="left" w:pos="2099"/>
        </w:tabs>
        <w:rPr>
          <w:b/>
          <w:sz w:val="20"/>
        </w:rPr>
      </w:pPr>
      <w:r w:rsidRPr="00EE1053">
        <w:rPr>
          <w:b/>
        </w:rPr>
        <w:tab/>
      </w:r>
    </w:p>
    <w:p w14:paraId="0620871D" w14:textId="052FF4C6" w:rsidR="00064592" w:rsidRPr="00EE1053" w:rsidRDefault="00FB3E6E" w:rsidP="00B14D82">
      <w:pPr>
        <w:jc w:val="both"/>
      </w:pPr>
      <w:r w:rsidRPr="00EE1053">
        <w:t xml:space="preserve">Za potrebe ove Strategije potrebno je definirati pojmove </w:t>
      </w:r>
      <w:r w:rsidR="009848EE" w:rsidRPr="00EE1053">
        <w:t>kod kojih</w:t>
      </w:r>
      <w:r w:rsidRPr="00EE1053">
        <w:t xml:space="preserve"> postoje dvojbe o njihovom značenju, </w:t>
      </w:r>
      <w:r w:rsidR="009848EE" w:rsidRPr="00EE1053">
        <w:t>koji su stručni i koji se koriste u užem ili širem smislu od uobičajenog, dok institute, nazive i pojmove koji predstavljaju pravne standarde i koji se podrazumijevaju u značenju u pravnom sustavu, odnosno u općim aktima kojima je uređeno pojedino pravno područje nije potrebno dodatno pojašnjavati kako si se osigurala njihova terminološka, logička i semantička dosljednost.</w:t>
      </w:r>
    </w:p>
    <w:p w14:paraId="28EC1D62" w14:textId="77777777" w:rsidR="00064592" w:rsidRPr="00EE1053" w:rsidRDefault="00064592" w:rsidP="00B14D82">
      <w:pPr>
        <w:rPr>
          <w:b/>
          <w:sz w:val="20"/>
        </w:rPr>
      </w:pPr>
    </w:p>
    <w:p w14:paraId="7A00BA82" w14:textId="6BCEA265" w:rsidR="009848EE" w:rsidRPr="00EE1053" w:rsidRDefault="009848EE" w:rsidP="00B14D82">
      <w:r w:rsidRPr="00EE1053">
        <w:t xml:space="preserve">Za potrebe ove </w:t>
      </w:r>
      <w:r w:rsidR="00FB3E6E" w:rsidRPr="00EE1053">
        <w:t xml:space="preserve">Strategije </w:t>
      </w:r>
      <w:r w:rsidRPr="00EE1053">
        <w:t>definira se značenje sljedećih pojmova:</w:t>
      </w:r>
    </w:p>
    <w:p w14:paraId="08FFFC46" w14:textId="77777777" w:rsidR="009848EE" w:rsidRPr="00EE1053" w:rsidRDefault="009848EE" w:rsidP="00B14D82">
      <w:pPr>
        <w:rPr>
          <w:sz w:val="20"/>
        </w:rPr>
      </w:pPr>
    </w:p>
    <w:p w14:paraId="7A4846D9" w14:textId="3F1B94ED" w:rsidR="009848EE" w:rsidRPr="00EE1053" w:rsidRDefault="009848EE" w:rsidP="000F5A7C">
      <w:pPr>
        <w:numPr>
          <w:ilvl w:val="0"/>
          <w:numId w:val="3"/>
        </w:numPr>
        <w:ind w:left="284" w:hanging="284"/>
        <w:contextualSpacing/>
        <w:jc w:val="both"/>
      </w:pPr>
      <w:r w:rsidRPr="00EE1053">
        <w:rPr>
          <w:b/>
        </w:rPr>
        <w:t xml:space="preserve">Portfelji nekretnina </w:t>
      </w:r>
      <w:r w:rsidRPr="00EE1053">
        <w:t>odnose se na vrste nekretnina koje imaju specifična obilježja koja ih pobliže određuju i razlikuju od ostalih vrsta nekretnina.</w:t>
      </w:r>
    </w:p>
    <w:p w14:paraId="50AA391E" w14:textId="77777777" w:rsidR="007E188C" w:rsidRPr="00EE1053" w:rsidRDefault="007E188C" w:rsidP="007E188C">
      <w:pPr>
        <w:ind w:left="284"/>
        <w:contextualSpacing/>
        <w:jc w:val="both"/>
        <w:rPr>
          <w:sz w:val="20"/>
        </w:rPr>
      </w:pPr>
    </w:p>
    <w:p w14:paraId="20FD7085" w14:textId="77777777" w:rsidR="009848EE" w:rsidRPr="00EE1053" w:rsidRDefault="009848EE" w:rsidP="000F5A7C">
      <w:pPr>
        <w:numPr>
          <w:ilvl w:val="0"/>
          <w:numId w:val="3"/>
        </w:numPr>
        <w:ind w:left="284" w:hanging="284"/>
        <w:contextualSpacing/>
        <w:jc w:val="both"/>
      </w:pPr>
      <w:r w:rsidRPr="00EE1053">
        <w:rPr>
          <w:b/>
        </w:rPr>
        <w:t>Jedinica imovine</w:t>
      </w:r>
      <w:r w:rsidRPr="00EE1053">
        <w:t xml:space="preserve"> je najmanja funkcionalna cjelina nekretnine koja ima samostalnu uporabnu i/ili funkcionalnu vrijednost, npr. poslovni prostor, stan, nerazvrstana cesta, parkiralište, dječji vrtić i slično.</w:t>
      </w:r>
    </w:p>
    <w:p w14:paraId="1A9CF804" w14:textId="77777777" w:rsidR="009848EE" w:rsidRPr="00EE1053" w:rsidRDefault="009848EE" w:rsidP="002D3134">
      <w:pPr>
        <w:contextualSpacing/>
        <w:jc w:val="both"/>
        <w:rPr>
          <w:sz w:val="20"/>
        </w:rPr>
      </w:pPr>
    </w:p>
    <w:p w14:paraId="15C9B9A3" w14:textId="77777777" w:rsidR="009848EE" w:rsidRPr="00EE1053" w:rsidRDefault="009848EE" w:rsidP="000F5A7C">
      <w:pPr>
        <w:numPr>
          <w:ilvl w:val="0"/>
          <w:numId w:val="3"/>
        </w:numPr>
        <w:ind w:left="284" w:hanging="284"/>
        <w:contextualSpacing/>
        <w:jc w:val="both"/>
      </w:pPr>
      <w:r w:rsidRPr="00EE1053">
        <w:rPr>
          <w:b/>
        </w:rPr>
        <w:t>Upravno tijelo</w:t>
      </w:r>
      <w:r w:rsidRPr="00EE1053">
        <w:t xml:space="preserve"> je u smislu ove Strategije pobliže određeno odredbama općeg akta kojim se uređuje ustrojstvo i djelokrug upravnih tijela Grada Vukovara.</w:t>
      </w:r>
    </w:p>
    <w:p w14:paraId="76E368DF" w14:textId="77777777" w:rsidR="009848EE" w:rsidRPr="00EE1053" w:rsidRDefault="009848EE" w:rsidP="00B14D82">
      <w:pPr>
        <w:ind w:left="284" w:hanging="284"/>
        <w:contextualSpacing/>
        <w:rPr>
          <w:sz w:val="20"/>
        </w:rPr>
      </w:pPr>
    </w:p>
    <w:p w14:paraId="5F7DC43F" w14:textId="48D8A4C9" w:rsidR="009848EE" w:rsidRPr="00EE1053" w:rsidRDefault="009848EE" w:rsidP="000F5A7C">
      <w:pPr>
        <w:numPr>
          <w:ilvl w:val="0"/>
          <w:numId w:val="3"/>
        </w:numPr>
        <w:ind w:left="284" w:hanging="284"/>
        <w:contextualSpacing/>
        <w:jc w:val="both"/>
      </w:pPr>
      <w:r w:rsidRPr="00EE1053">
        <w:rPr>
          <w:b/>
        </w:rPr>
        <w:t xml:space="preserve"> Uređivanje imovinskopravnih odnosa</w:t>
      </w:r>
      <w:r w:rsidRPr="00EE1053">
        <w:t xml:space="preserve"> odnosi se </w:t>
      </w:r>
      <w:r w:rsidR="00D734E8">
        <w:t>na sve</w:t>
      </w:r>
      <w:r w:rsidRPr="00EE1053">
        <w:t xml:space="preserve"> radnj</w:t>
      </w:r>
      <w:r w:rsidR="00D734E8">
        <w:t>e</w:t>
      </w:r>
      <w:r w:rsidRPr="00EE1053">
        <w:t xml:space="preserve"> i postup</w:t>
      </w:r>
      <w:r w:rsidR="00D734E8">
        <w:t>ke</w:t>
      </w:r>
      <w:r w:rsidRPr="00EE1053">
        <w:t xml:space="preserve"> koji u pravilu obuhvaćaju donošenj</w:t>
      </w:r>
      <w:r w:rsidR="00AC76EC">
        <w:t xml:space="preserve">e pojedinačnih akata te izradu </w:t>
      </w:r>
      <w:r w:rsidRPr="00EE1053">
        <w:t xml:space="preserve">isprava o pravnim poslovima kojima se mijenja ili utječe na stvarnopravni status određene jedinice imovine, a takve radnje i postupci uključuju sve aktivnosti koje obuhvaćaju prikupljanje dokumentacije i provedbu </w:t>
      </w:r>
      <w:r w:rsidR="00AB033F">
        <w:t xml:space="preserve">svih </w:t>
      </w:r>
      <w:r w:rsidRPr="00EE1053">
        <w:t xml:space="preserve">akata u svim javnim upisnicima i registrima, a osobito u zemljišnim knjigama i katastru, uz napomenu kako isti pojam obuhvaća, osim ako nije što drugo određeno posebnim propisom, pojmove </w:t>
      </w:r>
      <w:r w:rsidR="00AB033F">
        <w:t>ur</w:t>
      </w:r>
      <w:r w:rsidRPr="00EE1053">
        <w:t>eđivanja i rješavanja imovinskopravnih odnosa.</w:t>
      </w:r>
    </w:p>
    <w:p w14:paraId="69FF7D9A" w14:textId="77777777" w:rsidR="00FB3E6E" w:rsidRPr="00EE1053" w:rsidRDefault="00FB3E6E" w:rsidP="00B14D82">
      <w:pPr>
        <w:ind w:left="284" w:hanging="284"/>
        <w:jc w:val="both"/>
        <w:rPr>
          <w:sz w:val="20"/>
        </w:rPr>
      </w:pPr>
    </w:p>
    <w:p w14:paraId="098263E7" w14:textId="77777777" w:rsidR="00FB3E6E" w:rsidRPr="00EE1053" w:rsidRDefault="00FB3E6E" w:rsidP="000F5A7C">
      <w:pPr>
        <w:numPr>
          <w:ilvl w:val="0"/>
          <w:numId w:val="3"/>
        </w:numPr>
        <w:ind w:left="284" w:hanging="284"/>
        <w:contextualSpacing/>
        <w:jc w:val="both"/>
      </w:pPr>
      <w:r w:rsidRPr="00EE1053">
        <w:rPr>
          <w:b/>
        </w:rPr>
        <w:t>Indirektne subvencije</w:t>
      </w:r>
      <w:r w:rsidRPr="00EE1053">
        <w:t xml:space="preserve"> predstavljaju davanje nekretnina na korištenje za naknadu ispod tržišne vrijednosti, a predstavlja neto iznos koji se izračunava kao razlika između tržišne naknade i stvarne naknade koju korisnik plaća.</w:t>
      </w:r>
    </w:p>
    <w:p w14:paraId="131A79F1" w14:textId="77777777" w:rsidR="00FB3E6E" w:rsidRPr="00EE1053" w:rsidRDefault="00FB3E6E" w:rsidP="00B14D82">
      <w:pPr>
        <w:contextualSpacing/>
        <w:rPr>
          <w:sz w:val="20"/>
        </w:rPr>
      </w:pPr>
    </w:p>
    <w:p w14:paraId="79C4CDBE" w14:textId="75E316D4" w:rsidR="00FB3E6E" w:rsidRPr="00EE1053" w:rsidRDefault="00FB3E6E" w:rsidP="000F5A7C">
      <w:pPr>
        <w:numPr>
          <w:ilvl w:val="0"/>
          <w:numId w:val="3"/>
        </w:numPr>
        <w:ind w:left="284" w:hanging="284"/>
        <w:contextualSpacing/>
        <w:jc w:val="both"/>
      </w:pPr>
      <w:r w:rsidRPr="00EE1053">
        <w:rPr>
          <w:b/>
        </w:rPr>
        <w:t xml:space="preserve"> Stanje u naravi</w:t>
      </w:r>
      <w:r w:rsidRPr="00EE1053">
        <w:t xml:space="preserve"> odnosi se na pravni status nekretnine o kojoj podaci iz javnih upisnika ne odražavaju istinito i potpuno činjenično i pravno stanje, a obuhvaća sve oblike izvanknjižnog i predmnijevanog vlasništva Grada Vukovara u okviru kojih </w:t>
      </w:r>
      <w:bookmarkStart w:id="4" w:name="_Hlk27133803"/>
      <w:r w:rsidRPr="00EE1053">
        <w:t xml:space="preserve">Grad Vukovar </w:t>
      </w:r>
      <w:bookmarkStart w:id="5" w:name="_Hlk26798304"/>
      <w:r w:rsidRPr="00EE1053">
        <w:t xml:space="preserve">posjeduje nekretnine kao samostalni posjednik </w:t>
      </w:r>
      <w:bookmarkEnd w:id="4"/>
      <w:bookmarkEnd w:id="5"/>
      <w:r w:rsidRPr="00EE1053">
        <w:t xml:space="preserve">(uslijed različitih okolnosti s osnova kojih nisu evidentirane nekretnine i stvarna prava na </w:t>
      </w:r>
      <w:r w:rsidR="00AB033F">
        <w:t>nekretninama</w:t>
      </w:r>
      <w:r w:rsidRPr="00EE1053">
        <w:t xml:space="preserve">, a uvažavajući činjenicu kako Grad Vukovar upravlja velikim brojem nekretnina koje je stekao pravnim sljedništvom i/ili na temelju izričite zakonske odredbe – </w:t>
      </w:r>
      <w:r w:rsidRPr="00EE1053">
        <w:rPr>
          <w:iCs/>
        </w:rPr>
        <w:t>ex lege</w:t>
      </w:r>
      <w:r w:rsidRPr="00EE1053">
        <w:t xml:space="preserve"> stjecanje). </w:t>
      </w:r>
    </w:p>
    <w:p w14:paraId="5429412D" w14:textId="77777777" w:rsidR="00FB3E6E" w:rsidRDefault="00FB3E6E" w:rsidP="00B14D82"/>
    <w:p w14:paraId="7D19FCC1" w14:textId="77777777" w:rsidR="002D4574" w:rsidRDefault="002D4574" w:rsidP="00B14D82"/>
    <w:p w14:paraId="690263C8" w14:textId="77777777" w:rsidR="002D4574" w:rsidRPr="00EE1053" w:rsidRDefault="002D4574" w:rsidP="00B14D82"/>
    <w:p w14:paraId="2D57080C" w14:textId="77777777" w:rsidR="00BC613C" w:rsidRDefault="00BC613C" w:rsidP="00B14D82"/>
    <w:p w14:paraId="2E65555A" w14:textId="77777777" w:rsidR="002D3134" w:rsidRDefault="002D3134" w:rsidP="00B14D82"/>
    <w:p w14:paraId="00882448" w14:textId="77777777" w:rsidR="002D3134" w:rsidRDefault="002D3134" w:rsidP="00B14D82"/>
    <w:p w14:paraId="01E495AF" w14:textId="77777777" w:rsidR="002D3134" w:rsidRDefault="002D3134" w:rsidP="00B14D82"/>
    <w:p w14:paraId="394EFE8B" w14:textId="77777777" w:rsidR="002D3134" w:rsidRDefault="002D3134" w:rsidP="00B14D82"/>
    <w:p w14:paraId="2687E0AA" w14:textId="77777777" w:rsidR="002D3134" w:rsidRPr="00EE1053" w:rsidRDefault="002D3134" w:rsidP="00B14D82"/>
    <w:p w14:paraId="6C0B93F3" w14:textId="0626E123" w:rsidR="00852EA2" w:rsidRPr="00EE1053" w:rsidRDefault="00FC49C5" w:rsidP="00B14D82">
      <w:pPr>
        <w:keepNext/>
        <w:keepLines/>
        <w:outlineLvl w:val="1"/>
        <w:rPr>
          <w:rFonts w:eastAsiaTheme="majorEastAsia"/>
          <w:b/>
          <w:bCs/>
          <w:sz w:val="26"/>
          <w:szCs w:val="26"/>
        </w:rPr>
      </w:pPr>
      <w:bookmarkStart w:id="6" w:name="_Toc71628262"/>
      <w:bookmarkStart w:id="7" w:name="_Toc72827006"/>
      <w:r w:rsidRPr="00EE1053">
        <w:rPr>
          <w:rFonts w:eastAsiaTheme="majorEastAsia"/>
          <w:b/>
          <w:bCs/>
          <w:sz w:val="26"/>
          <w:szCs w:val="26"/>
        </w:rPr>
        <w:lastRenderedPageBreak/>
        <w:t xml:space="preserve">1.3. </w:t>
      </w:r>
      <w:r w:rsidR="00852EA2" w:rsidRPr="00EE1053">
        <w:rPr>
          <w:rFonts w:eastAsiaTheme="majorEastAsia"/>
          <w:b/>
          <w:bCs/>
          <w:sz w:val="26"/>
          <w:szCs w:val="26"/>
        </w:rPr>
        <w:t>Opći podaci o Gradu Vukovaru</w:t>
      </w:r>
      <w:bookmarkEnd w:id="6"/>
      <w:bookmarkEnd w:id="7"/>
    </w:p>
    <w:p w14:paraId="7EDC83B4" w14:textId="77777777" w:rsidR="00BC613C" w:rsidRPr="00EE1053" w:rsidRDefault="00BC613C" w:rsidP="00B14D82">
      <w:pPr>
        <w:pStyle w:val="Odlomakpopisa"/>
        <w:keepNext/>
        <w:keepLines/>
        <w:ind w:left="284"/>
        <w:outlineLvl w:val="1"/>
        <w:rPr>
          <w:rFonts w:eastAsiaTheme="majorEastAsia"/>
          <w:b/>
          <w:bCs/>
          <w:szCs w:val="26"/>
        </w:rPr>
      </w:pPr>
    </w:p>
    <w:p w14:paraId="1337B143" w14:textId="77777777" w:rsidR="00852EA2" w:rsidRDefault="00852EA2" w:rsidP="00B14D82">
      <w:pPr>
        <w:shd w:val="clear" w:color="auto" w:fill="FEFEFE"/>
        <w:jc w:val="both"/>
        <w:rPr>
          <w:bCs/>
          <w:szCs w:val="21"/>
          <w:shd w:val="clear" w:color="auto" w:fill="FFFFFF"/>
        </w:rPr>
      </w:pPr>
      <w:r w:rsidRPr="00EE1053">
        <w:rPr>
          <w:bCs/>
          <w:szCs w:val="21"/>
          <w:shd w:val="clear" w:color="auto" w:fill="FFFFFF"/>
        </w:rPr>
        <w:t>Grad Vukovar je administrativno sjedište Vukovarsko-srijemske županije, a područje Grada Vukovara je utvrđeno Zakonom o područjima županija, gradova i općina u Republici Hrvatskoj („Narodne novine“, broj 86/06, 125/06 - ispravak, 16/07 - ispravak, 95/08 - Odluka Ustavnog suda Republike Hrvatske, 46/10 - ispravak, 145/10, 37/13, 44/13, 45/13 i 110/15) te obuhvaća naselja Vukovar, Sotin i Lipovaču.</w:t>
      </w:r>
    </w:p>
    <w:p w14:paraId="366775DC" w14:textId="77777777" w:rsidR="00AB033F" w:rsidRPr="00AB033F" w:rsidRDefault="00AB033F" w:rsidP="00B14D82">
      <w:pPr>
        <w:shd w:val="clear" w:color="auto" w:fill="FEFEFE"/>
        <w:jc w:val="both"/>
        <w:rPr>
          <w:bCs/>
          <w:sz w:val="20"/>
          <w:szCs w:val="21"/>
          <w:shd w:val="clear" w:color="auto" w:fill="FFFFFF"/>
        </w:rPr>
      </w:pPr>
    </w:p>
    <w:p w14:paraId="5A98250A" w14:textId="495D2AA3" w:rsidR="00852EA2" w:rsidRDefault="00852EA2" w:rsidP="00B14D82">
      <w:pPr>
        <w:shd w:val="clear" w:color="auto" w:fill="FEFEFE"/>
        <w:jc w:val="both"/>
        <w:rPr>
          <w:bCs/>
          <w:szCs w:val="21"/>
          <w:shd w:val="clear" w:color="auto" w:fill="FFFFFF"/>
        </w:rPr>
      </w:pPr>
      <w:r w:rsidRPr="00EE1053">
        <w:rPr>
          <w:bCs/>
          <w:szCs w:val="21"/>
          <w:shd w:val="clear" w:color="auto" w:fill="FFFFFF"/>
        </w:rPr>
        <w:t xml:space="preserve">Područje vukovarskog kraja prava je riznica kulturnog nasljeđa, </w:t>
      </w:r>
      <w:r w:rsidR="00546F4A">
        <w:rPr>
          <w:bCs/>
          <w:szCs w:val="21"/>
          <w:shd w:val="clear" w:color="auto" w:fill="FFFFFF"/>
        </w:rPr>
        <w:t xml:space="preserve">budući da život </w:t>
      </w:r>
      <w:r w:rsidRPr="00EE1053">
        <w:rPr>
          <w:bCs/>
          <w:szCs w:val="21"/>
          <w:shd w:val="clear" w:color="auto" w:fill="FFFFFF"/>
        </w:rPr>
        <w:t>na ovom području u kontinu</w:t>
      </w:r>
      <w:r w:rsidR="00546F4A">
        <w:rPr>
          <w:bCs/>
          <w:szCs w:val="21"/>
          <w:shd w:val="clear" w:color="auto" w:fill="FFFFFF"/>
        </w:rPr>
        <w:t xml:space="preserve">itetu traje još od prapovijesti, a </w:t>
      </w:r>
      <w:r w:rsidR="00546F4A" w:rsidRPr="00EE1053">
        <w:rPr>
          <w:bCs/>
          <w:szCs w:val="21"/>
          <w:shd w:val="clear" w:color="auto" w:fill="FFFFFF"/>
        </w:rPr>
        <w:t>naseljenost ovog kraja</w:t>
      </w:r>
      <w:r w:rsidR="00546F4A">
        <w:rPr>
          <w:bCs/>
          <w:szCs w:val="21"/>
          <w:shd w:val="clear" w:color="auto" w:fill="FFFFFF"/>
        </w:rPr>
        <w:t xml:space="preserve"> traje već pet tisuća godina.</w:t>
      </w:r>
    </w:p>
    <w:p w14:paraId="3A213C35" w14:textId="77777777" w:rsidR="00AB033F" w:rsidRPr="00AB033F" w:rsidRDefault="00AB033F" w:rsidP="00B14D82">
      <w:pPr>
        <w:shd w:val="clear" w:color="auto" w:fill="FEFEFE"/>
        <w:jc w:val="both"/>
        <w:rPr>
          <w:bCs/>
          <w:sz w:val="20"/>
          <w:szCs w:val="21"/>
          <w:shd w:val="clear" w:color="auto" w:fill="FFFFFF"/>
        </w:rPr>
      </w:pPr>
    </w:p>
    <w:p w14:paraId="19D1D856" w14:textId="5E8C2262" w:rsidR="00852EA2" w:rsidRPr="00EE1053" w:rsidRDefault="00852EA2" w:rsidP="00B14D82">
      <w:pPr>
        <w:shd w:val="clear" w:color="auto" w:fill="FEFEFE"/>
        <w:jc w:val="both"/>
        <w:rPr>
          <w:bCs/>
          <w:szCs w:val="21"/>
          <w:shd w:val="clear" w:color="auto" w:fill="FFFFFF"/>
        </w:rPr>
      </w:pPr>
      <w:r w:rsidRPr="00EE1053">
        <w:rPr>
          <w:bCs/>
          <w:szCs w:val="21"/>
          <w:shd w:val="clear" w:color="auto" w:fill="FFFFFF"/>
        </w:rPr>
        <w:t xml:space="preserve">Vukovar se prvi put u pisanim dokumentima spominje 1220. godine kao Vukovo, Wolcou, Walkow, Walco, Wlkow, Volco, Volcov, Valko. Od 14. stoljeća imenu grada </w:t>
      </w:r>
      <w:r w:rsidR="00546F4A" w:rsidRPr="00EE1053">
        <w:rPr>
          <w:bCs/>
          <w:szCs w:val="21"/>
          <w:shd w:val="clear" w:color="auto" w:fill="FFFFFF"/>
        </w:rPr>
        <w:t xml:space="preserve">se </w:t>
      </w:r>
      <w:r w:rsidRPr="00EE1053">
        <w:rPr>
          <w:bCs/>
          <w:szCs w:val="21"/>
          <w:shd w:val="clear" w:color="auto" w:fill="FFFFFF"/>
        </w:rPr>
        <w:t xml:space="preserve">dodaje mađarski nastavak -var, kojim se pobliže određuje njegov urbani status (Wolcovar od 1323. g.). U srednjem vijeku, 1231. godine, herceg Koloman podario je Gradu Vukovaru povelju slobodnog kraljevskog grada, čime se stanovnicima priznaju samostalnost i autonomija. </w:t>
      </w:r>
    </w:p>
    <w:p w14:paraId="1C97BB7B" w14:textId="77777777" w:rsidR="00FC49C5" w:rsidRPr="00AB033F" w:rsidRDefault="00FC49C5" w:rsidP="00B14D82">
      <w:pPr>
        <w:shd w:val="clear" w:color="auto" w:fill="FEFEFE"/>
        <w:jc w:val="both"/>
        <w:rPr>
          <w:bCs/>
          <w:sz w:val="20"/>
          <w:szCs w:val="21"/>
          <w:shd w:val="clear" w:color="auto" w:fill="FFFFFF"/>
        </w:rPr>
      </w:pPr>
    </w:p>
    <w:p w14:paraId="22651DB5" w14:textId="77777777" w:rsidR="00852EA2" w:rsidRPr="00EE1053" w:rsidRDefault="00852EA2" w:rsidP="00B14D82">
      <w:pPr>
        <w:shd w:val="clear" w:color="auto" w:fill="FEFEFE"/>
        <w:jc w:val="both"/>
        <w:rPr>
          <w:szCs w:val="21"/>
          <w:shd w:val="clear" w:color="auto" w:fill="FFFFFF"/>
        </w:rPr>
      </w:pPr>
      <w:r w:rsidRPr="00EE1053">
        <w:rPr>
          <w:bCs/>
          <w:szCs w:val="21"/>
          <w:shd w:val="clear" w:color="auto" w:fill="FFFFFF"/>
        </w:rPr>
        <w:t xml:space="preserve">Vukovar je najveća </w:t>
      </w:r>
      <w:hyperlink r:id="rId12" w:history="1">
        <w:r w:rsidRPr="00EE1053">
          <w:rPr>
            <w:szCs w:val="21"/>
            <w:shd w:val="clear" w:color="auto" w:fill="FFFFFF"/>
          </w:rPr>
          <w:t>hrvatska</w:t>
        </w:r>
      </w:hyperlink>
      <w:r w:rsidRPr="00EE1053">
        <w:rPr>
          <w:szCs w:val="21"/>
          <w:shd w:val="clear" w:color="auto" w:fill="FFFFFF"/>
        </w:rPr>
        <w:t> riječna </w:t>
      </w:r>
      <w:hyperlink r:id="rId13" w:tooltip="Luka" w:history="1">
        <w:r w:rsidRPr="00EE1053">
          <w:rPr>
            <w:szCs w:val="21"/>
            <w:shd w:val="clear" w:color="auto" w:fill="FFFFFF"/>
          </w:rPr>
          <w:t>luka</w:t>
        </w:r>
      </w:hyperlink>
      <w:r w:rsidRPr="00EE1053">
        <w:rPr>
          <w:szCs w:val="21"/>
          <w:shd w:val="clear" w:color="auto" w:fill="FFFFFF"/>
        </w:rPr>
        <w:t> na </w:t>
      </w:r>
      <w:hyperlink r:id="rId14" w:tooltip="Hrvatska" w:history="1">
        <w:r w:rsidRPr="00EE1053">
          <w:rPr>
            <w:szCs w:val="21"/>
            <w:shd w:val="clear" w:color="auto" w:fill="FFFFFF"/>
          </w:rPr>
          <w:t>Dunavu</w:t>
        </w:r>
      </w:hyperlink>
      <w:r w:rsidRPr="00EE1053">
        <w:rPr>
          <w:szCs w:val="21"/>
          <w:shd w:val="clear" w:color="auto" w:fill="FFFFFF"/>
        </w:rPr>
        <w:t xml:space="preserve"> i nalazi se na važnim prometnim pravcima: riječnim, cestovnim i željezničkim. Uz dobar geoprometni položaj, grad se razvio u pokretača razvojnih procesa u svom okruženju.</w:t>
      </w:r>
    </w:p>
    <w:p w14:paraId="04002744" w14:textId="77777777" w:rsidR="00FC49C5" w:rsidRPr="00AB033F" w:rsidRDefault="00FC49C5" w:rsidP="00B14D82">
      <w:pPr>
        <w:shd w:val="clear" w:color="auto" w:fill="FEFEFE"/>
        <w:jc w:val="both"/>
        <w:rPr>
          <w:bCs/>
          <w:sz w:val="20"/>
          <w:szCs w:val="21"/>
          <w:shd w:val="clear" w:color="auto" w:fill="FFFFFF"/>
        </w:rPr>
      </w:pPr>
    </w:p>
    <w:p w14:paraId="1C3160A7" w14:textId="77777777" w:rsidR="00852EA2" w:rsidRPr="00EE1053" w:rsidRDefault="00852EA2" w:rsidP="00B14D82">
      <w:pPr>
        <w:jc w:val="both"/>
      </w:pPr>
      <w:r w:rsidRPr="00EE1053">
        <w:t>Prema Odluci o razvrstavanju jedinica lokalne i područne (regionalne) samouprave prema stupnju razvijenosti („Narodne novine“, broj 132/17) Grad Vukovar je prema indeksu razvijenosti razvrstan u IV. skupinu jedinica lokalne samouprave koje se prema vrijednosti indeksa nalaze u prvoj četvrtini ispodprosječno rangiranih jedinica lokalne samouprave</w:t>
      </w:r>
    </w:p>
    <w:p w14:paraId="2D55AD7A" w14:textId="77777777" w:rsidR="00852EA2" w:rsidRPr="00EE1053" w:rsidRDefault="00852EA2" w:rsidP="00B14D82">
      <w:pPr>
        <w:jc w:val="both"/>
        <w:rPr>
          <w:sz w:val="20"/>
        </w:rPr>
      </w:pPr>
    </w:p>
    <w:p w14:paraId="4AECEDBF" w14:textId="1259258A" w:rsidR="00852EA2" w:rsidRPr="00EE1053" w:rsidRDefault="00B167CA" w:rsidP="00B14D82">
      <w:pPr>
        <w:jc w:val="both"/>
      </w:pPr>
      <w:r w:rsidRPr="00EE1053">
        <w:t>Zakonom</w:t>
      </w:r>
      <w:r w:rsidR="00852EA2" w:rsidRPr="00EE1053">
        <w:t xml:space="preserve"> o područjima posebne državne skrbi („Narodne novine“, broj 86/08, 57/11, 51A/13, 148/13, 76/14, 147/14, 18/15 i 106/18) utvrđena je pripadnost područja Grada Vukovara prvoj skupini područja posebne državne skrbi. </w:t>
      </w:r>
    </w:p>
    <w:p w14:paraId="7E699CB6" w14:textId="77777777" w:rsidR="00852EA2" w:rsidRPr="00EE1053" w:rsidRDefault="00852EA2" w:rsidP="00B14D82">
      <w:pPr>
        <w:jc w:val="both"/>
        <w:rPr>
          <w:sz w:val="20"/>
        </w:rPr>
      </w:pPr>
    </w:p>
    <w:p w14:paraId="34ADFAA3" w14:textId="28F88EF8" w:rsidR="00852EA2" w:rsidRPr="00EE1053" w:rsidRDefault="00852EA2" w:rsidP="00B14D82">
      <w:pPr>
        <w:jc w:val="both"/>
      </w:pPr>
      <w:r w:rsidRPr="00EE1053">
        <w:t xml:space="preserve">Prema odredbi članka 19.a Zakona o lokalnoj i područnoj (regionalnoj) samoupravi, </w:t>
      </w:r>
      <w:r w:rsidR="00172A87">
        <w:t>Grad Vukovar</w:t>
      </w:r>
      <w:r w:rsidRPr="00EE1053">
        <w:t xml:space="preserve"> u svom s</w:t>
      </w:r>
      <w:r w:rsidR="00172A87">
        <w:t>amoupravnom djelokrugu obavlja</w:t>
      </w:r>
      <w:r w:rsidRPr="00EE1053">
        <w:t xml:space="preserve"> poslove koji se odnose na: uređenje naselja i stanovanje, prostorno i urbanističko planiranje, komunalno gospodarstvo, brigu o djeci, socijalnu skrb, primarnu zdravstvenu zaštitu, odgoj i obrazovanje, kulturu, tjelesnu kulturu i šport, zaštitu potrošača, zaštitu i unapređenje prirodnog okoliša, protupožarnu i civilnu zaštitu, promet na svom području, održavanje javnih cesta, izdavanje građevinskih i lokacijskih dozvola, drugih akata vezanih uz gradnju te provedbu dokumenata prostornog uređenja i druge poslove u skladu s posebnim zakonima.</w:t>
      </w:r>
    </w:p>
    <w:p w14:paraId="11751742" w14:textId="77777777" w:rsidR="00852EA2" w:rsidRPr="00EE1053" w:rsidRDefault="00852EA2" w:rsidP="00B14D82">
      <w:pPr>
        <w:jc w:val="both"/>
        <w:rPr>
          <w:sz w:val="20"/>
        </w:rPr>
      </w:pPr>
    </w:p>
    <w:p w14:paraId="4F1DE884" w14:textId="689D7EAF" w:rsidR="00F2603D" w:rsidRPr="00EE1053" w:rsidRDefault="00852EA2" w:rsidP="00B14D82">
      <w:pPr>
        <w:jc w:val="both"/>
      </w:pPr>
      <w:r w:rsidRPr="00EE1053">
        <w:t>Organizacijsku strukturu Grada Vukovara čine Gradonačelnik, Gradsko vijeće i gradska uprava koju čini 8 upravnih tijela</w:t>
      </w:r>
      <w:r w:rsidR="00172A87">
        <w:t xml:space="preserve"> (6 odjela i 2 službe)</w:t>
      </w:r>
      <w:r w:rsidRPr="00EE1053">
        <w:t>.</w:t>
      </w:r>
    </w:p>
    <w:p w14:paraId="5F36DAE1" w14:textId="77777777" w:rsidR="007E188C" w:rsidRDefault="007E188C" w:rsidP="00B14D82">
      <w:pPr>
        <w:jc w:val="both"/>
      </w:pPr>
    </w:p>
    <w:p w14:paraId="23EFBCA0" w14:textId="77777777" w:rsidR="00AB033F" w:rsidRDefault="00AB033F" w:rsidP="00B14D82">
      <w:pPr>
        <w:jc w:val="both"/>
      </w:pPr>
    </w:p>
    <w:p w14:paraId="1BBAF09C" w14:textId="77777777" w:rsidR="002D4574" w:rsidRDefault="002D4574" w:rsidP="00B14D82">
      <w:pPr>
        <w:jc w:val="both"/>
      </w:pPr>
    </w:p>
    <w:p w14:paraId="6DAD5B4C" w14:textId="77777777" w:rsidR="002D4574" w:rsidRDefault="002D4574" w:rsidP="00B14D82">
      <w:pPr>
        <w:jc w:val="both"/>
      </w:pPr>
    </w:p>
    <w:p w14:paraId="2E946F84" w14:textId="77777777" w:rsidR="002D4574" w:rsidRDefault="002D4574" w:rsidP="00B14D82">
      <w:pPr>
        <w:jc w:val="both"/>
      </w:pPr>
    </w:p>
    <w:p w14:paraId="0F86ED01" w14:textId="77777777" w:rsidR="002D4574" w:rsidRDefault="002D4574" w:rsidP="00B14D82">
      <w:pPr>
        <w:jc w:val="both"/>
      </w:pPr>
    </w:p>
    <w:p w14:paraId="463EEEDE" w14:textId="77777777" w:rsidR="002D4574" w:rsidRDefault="002D4574" w:rsidP="00B14D82">
      <w:pPr>
        <w:jc w:val="both"/>
      </w:pPr>
    </w:p>
    <w:p w14:paraId="0CD5E46E" w14:textId="77777777" w:rsidR="00CE4F9D" w:rsidRDefault="00CE4F9D" w:rsidP="00B14D82">
      <w:pPr>
        <w:jc w:val="both"/>
      </w:pPr>
    </w:p>
    <w:p w14:paraId="775E9AA1" w14:textId="77777777" w:rsidR="002D4574" w:rsidRPr="00EE1053" w:rsidRDefault="002D4574" w:rsidP="00B14D82">
      <w:pPr>
        <w:jc w:val="both"/>
      </w:pPr>
    </w:p>
    <w:p w14:paraId="2019C909" w14:textId="77777777" w:rsidR="00064592" w:rsidRPr="00EE1053" w:rsidRDefault="00064592" w:rsidP="00B14D82">
      <w:pPr>
        <w:jc w:val="both"/>
      </w:pPr>
    </w:p>
    <w:p w14:paraId="11F871AF" w14:textId="127404F3" w:rsidR="00186319" w:rsidRPr="00236359" w:rsidRDefault="00784C6D" w:rsidP="00236359">
      <w:pPr>
        <w:pStyle w:val="Odlomakpopisa"/>
        <w:numPr>
          <w:ilvl w:val="0"/>
          <w:numId w:val="48"/>
        </w:numPr>
        <w:ind w:left="284" w:hanging="284"/>
        <w:jc w:val="center"/>
        <w:rPr>
          <w:b/>
          <w:bCs/>
          <w:sz w:val="28"/>
        </w:rPr>
      </w:pPr>
      <w:r w:rsidRPr="00236359">
        <w:rPr>
          <w:b/>
          <w:bCs/>
          <w:sz w:val="28"/>
        </w:rPr>
        <w:lastRenderedPageBreak/>
        <w:t>NAČELA</w:t>
      </w:r>
      <w:r w:rsidR="00186319" w:rsidRPr="00236359">
        <w:rPr>
          <w:b/>
          <w:bCs/>
          <w:sz w:val="28"/>
        </w:rPr>
        <w:t xml:space="preserve"> UPRAVLJANJA I RASPOLAGANJA NEKRETNINAMA</w:t>
      </w:r>
    </w:p>
    <w:p w14:paraId="57385204" w14:textId="77777777" w:rsidR="00BC613C" w:rsidRPr="00EE1053" w:rsidRDefault="00BC613C" w:rsidP="00B14D82">
      <w:pPr>
        <w:jc w:val="both"/>
        <w:rPr>
          <w:sz w:val="40"/>
        </w:rPr>
      </w:pPr>
    </w:p>
    <w:p w14:paraId="3F845CA9" w14:textId="41A75698" w:rsidR="001241FB" w:rsidRPr="00EE1053" w:rsidRDefault="00F2603D" w:rsidP="00B14D82">
      <w:pPr>
        <w:jc w:val="both"/>
      </w:pPr>
      <w:r w:rsidRPr="00EE1053">
        <w:t>Prema</w:t>
      </w:r>
      <w:r w:rsidR="0019167E" w:rsidRPr="00EE1053">
        <w:t xml:space="preserve"> odredbi članka 2. stav</w:t>
      </w:r>
      <w:r w:rsidR="00596D57">
        <w:t>ka</w:t>
      </w:r>
      <w:r w:rsidR="0019167E" w:rsidRPr="00EE1053">
        <w:t xml:space="preserve"> 2. Zakona</w:t>
      </w:r>
      <w:r w:rsidR="00514292" w:rsidRPr="00EE1053">
        <w:t xml:space="preserve"> o Središnjem registru državne imovine</w:t>
      </w:r>
      <w:r w:rsidR="0019167E" w:rsidRPr="00EE1053">
        <w:t xml:space="preserve"> („Narodne novine“, broj 112/18)</w:t>
      </w:r>
      <w:r w:rsidRPr="00EE1053">
        <w:t>,</w:t>
      </w:r>
      <w:r w:rsidR="0019167E" w:rsidRPr="00EE1053">
        <w:t xml:space="preserve"> </w:t>
      </w:r>
      <w:r w:rsidRPr="00EE1053">
        <w:t>pojmom „državna imovina“</w:t>
      </w:r>
      <w:r w:rsidR="00D734E8">
        <w:t xml:space="preserve"> osim imovine u vlasništvu Republike Hrvatske </w:t>
      </w:r>
      <w:r w:rsidRPr="00EE1053">
        <w:t xml:space="preserve">obuhvaćena je </w:t>
      </w:r>
      <w:r w:rsidR="001241FB" w:rsidRPr="00EE1053">
        <w:t xml:space="preserve">i </w:t>
      </w:r>
      <w:r w:rsidR="00514292" w:rsidRPr="00EE1053">
        <w:t>imovin</w:t>
      </w:r>
      <w:r w:rsidR="001241FB" w:rsidRPr="00EE1053">
        <w:t>a</w:t>
      </w:r>
      <w:r w:rsidR="00514292" w:rsidRPr="00EE1053">
        <w:t xml:space="preserve"> </w:t>
      </w:r>
      <w:r w:rsidR="00D734E8" w:rsidRPr="00D734E8">
        <w:rPr>
          <w:bCs/>
        </w:rPr>
        <w:t>JLP(R)S</w:t>
      </w:r>
      <w:r w:rsidR="00D734E8">
        <w:rPr>
          <w:bCs/>
        </w:rPr>
        <w:t>,</w:t>
      </w:r>
      <w:r w:rsidR="00514292" w:rsidRPr="00EE1053">
        <w:t xml:space="preserve"> imovin</w:t>
      </w:r>
      <w:r w:rsidR="001241FB" w:rsidRPr="00EE1053">
        <w:t>a</w:t>
      </w:r>
      <w:r w:rsidR="00514292" w:rsidRPr="00EE1053">
        <w:t xml:space="preserve"> trgovačkih društava, zavoda i drugih pravnih osoba čiji je osnivač </w:t>
      </w:r>
      <w:r w:rsidR="00D734E8">
        <w:rPr>
          <w:bCs/>
        </w:rPr>
        <w:t>JLP(R)S</w:t>
      </w:r>
      <w:r w:rsidR="00514292" w:rsidRPr="00EE1053">
        <w:t>, imovin</w:t>
      </w:r>
      <w:r w:rsidR="001241FB" w:rsidRPr="00EE1053">
        <w:t>a</w:t>
      </w:r>
      <w:r w:rsidR="00514292" w:rsidRPr="00EE1053">
        <w:t xml:space="preserve"> ustanova kojima je jedan od osnivača </w:t>
      </w:r>
      <w:r w:rsidR="00D734E8">
        <w:rPr>
          <w:bCs/>
        </w:rPr>
        <w:t>JLP(R)S</w:t>
      </w:r>
      <w:r w:rsidR="00514292" w:rsidRPr="00EE1053">
        <w:t>, imovin</w:t>
      </w:r>
      <w:r w:rsidR="001241FB" w:rsidRPr="00EE1053">
        <w:t>a</w:t>
      </w:r>
      <w:r w:rsidR="00514292" w:rsidRPr="00EE1053">
        <w:t xml:space="preserve"> ustanova kojima je jedan od osnivača ustanova čiji je osnivač </w:t>
      </w:r>
      <w:r w:rsidR="00D734E8">
        <w:rPr>
          <w:bCs/>
        </w:rPr>
        <w:t>JLP(R)S</w:t>
      </w:r>
      <w:r w:rsidR="001241FB" w:rsidRPr="00EE1053">
        <w:t xml:space="preserve"> </w:t>
      </w:r>
      <w:r w:rsidR="00514292" w:rsidRPr="00EE1053">
        <w:t>te pojavni oblici državne imovine koji su tim pravnim osobama na temelju posebnog propisa ili pravnog posla dani na upravljanje ili korištenje bez obzira na visinu vlasničkih udjela</w:t>
      </w:r>
      <w:r w:rsidR="001241FB" w:rsidRPr="00EE1053">
        <w:t xml:space="preserve">, </w:t>
      </w:r>
      <w:r w:rsidRPr="00EE1053">
        <w:t xml:space="preserve">stoga se </w:t>
      </w:r>
      <w:r w:rsidR="001241FB" w:rsidRPr="00EE1053">
        <w:t xml:space="preserve">za potrebe ove Strategije </w:t>
      </w:r>
      <w:r w:rsidR="00943206">
        <w:t>utvrđuju i koriste</w:t>
      </w:r>
      <w:r w:rsidR="001241FB" w:rsidRPr="00EE1053">
        <w:t xml:space="preserve"> načela definirana Zakonom </w:t>
      </w:r>
      <w:r w:rsidRPr="00EE1053">
        <w:t>o upravljanju državnom imovinom („Narodne novine“, broj 52/18).</w:t>
      </w:r>
    </w:p>
    <w:p w14:paraId="03FD3F50" w14:textId="77777777" w:rsidR="00D734E8" w:rsidRPr="00546F4A" w:rsidRDefault="00D734E8" w:rsidP="00B14D82">
      <w:pPr>
        <w:jc w:val="both"/>
        <w:rPr>
          <w:sz w:val="36"/>
        </w:rPr>
      </w:pPr>
    </w:p>
    <w:p w14:paraId="10D935B4" w14:textId="37BB3BF6" w:rsidR="008A152F" w:rsidRPr="00236359" w:rsidRDefault="008A152F" w:rsidP="00B14D82">
      <w:pPr>
        <w:jc w:val="both"/>
        <w:rPr>
          <w:b/>
          <w:sz w:val="26"/>
          <w:szCs w:val="26"/>
        </w:rPr>
      </w:pPr>
      <w:r w:rsidRPr="00236359">
        <w:rPr>
          <w:b/>
          <w:sz w:val="26"/>
          <w:szCs w:val="26"/>
        </w:rPr>
        <w:t xml:space="preserve">2.1. Načelo odgovornosti </w:t>
      </w:r>
    </w:p>
    <w:p w14:paraId="39BD8C46" w14:textId="77777777" w:rsidR="008A152F" w:rsidRPr="00EE1053" w:rsidRDefault="008A152F" w:rsidP="00B14D82">
      <w:pPr>
        <w:jc w:val="both"/>
        <w:rPr>
          <w:b/>
          <w:sz w:val="20"/>
        </w:rPr>
      </w:pPr>
    </w:p>
    <w:p w14:paraId="74A95C65" w14:textId="42A3970F" w:rsidR="00943F13" w:rsidRPr="00EE1053" w:rsidRDefault="001241FB" w:rsidP="00B14D82">
      <w:pPr>
        <w:jc w:val="both"/>
      </w:pPr>
      <w:r w:rsidRPr="00EE1053">
        <w:t xml:space="preserve">Načelo odgovornosti osigurava se propisivanjem ovlasti i dužnosti pojedinih nositelja funkcija upravljanja i raspolaganja </w:t>
      </w:r>
      <w:r w:rsidR="00943F13" w:rsidRPr="00EE1053">
        <w:t>nekretninama</w:t>
      </w:r>
      <w:r w:rsidR="0019167E" w:rsidRPr="00EE1053">
        <w:t xml:space="preserve"> u vlasništvu</w:t>
      </w:r>
      <w:r w:rsidR="001E2084" w:rsidRPr="00EE1053">
        <w:t xml:space="preserve"> Grada </w:t>
      </w:r>
      <w:r w:rsidR="0019167E" w:rsidRPr="00EE1053">
        <w:t>Vukovara, nadzorom nad upravljanjem i raspolaganjem nekretninama</w:t>
      </w:r>
      <w:r w:rsidRPr="00EE1053">
        <w:t xml:space="preserve">, izvješćivanjem o postignutim ciljevima i učincima upravljanja i raspolaganja </w:t>
      </w:r>
      <w:r w:rsidR="0019167E" w:rsidRPr="00EE1053">
        <w:t>nekretninama</w:t>
      </w:r>
      <w:r w:rsidRPr="00EE1053">
        <w:t xml:space="preserve"> i poduzimanjem mjera protiv nositelja funkcija koji n</w:t>
      </w:r>
      <w:r w:rsidR="00943F13" w:rsidRPr="00EE1053">
        <w:t>e postupaju sukladno propisima.</w:t>
      </w:r>
    </w:p>
    <w:p w14:paraId="18421592" w14:textId="77777777" w:rsidR="00064592" w:rsidRPr="00546F4A" w:rsidRDefault="00064592" w:rsidP="00B14D82">
      <w:pPr>
        <w:jc w:val="both"/>
        <w:rPr>
          <w:sz w:val="36"/>
        </w:rPr>
      </w:pPr>
    </w:p>
    <w:p w14:paraId="24F820BD" w14:textId="601C390F" w:rsidR="008A152F" w:rsidRPr="00236359" w:rsidRDefault="008A152F" w:rsidP="00B14D82">
      <w:pPr>
        <w:jc w:val="both"/>
        <w:rPr>
          <w:b/>
          <w:sz w:val="26"/>
          <w:szCs w:val="26"/>
        </w:rPr>
      </w:pPr>
      <w:r w:rsidRPr="00236359">
        <w:rPr>
          <w:b/>
          <w:sz w:val="26"/>
          <w:szCs w:val="26"/>
        </w:rPr>
        <w:t>2.2. Načelo javnosti</w:t>
      </w:r>
    </w:p>
    <w:p w14:paraId="1B032C0E" w14:textId="77777777" w:rsidR="008A152F" w:rsidRPr="00EE1053" w:rsidRDefault="008A152F" w:rsidP="00B14D82">
      <w:pPr>
        <w:jc w:val="both"/>
        <w:rPr>
          <w:sz w:val="20"/>
        </w:rPr>
      </w:pPr>
    </w:p>
    <w:p w14:paraId="337B3C47" w14:textId="1499C7B2" w:rsidR="0019167E" w:rsidRPr="00EE1053" w:rsidRDefault="001241FB" w:rsidP="00B14D82">
      <w:pPr>
        <w:jc w:val="both"/>
      </w:pPr>
      <w:r w:rsidRPr="00EE1053">
        <w:t>Načelo javnosti upravljanja</w:t>
      </w:r>
      <w:r w:rsidR="00943F13" w:rsidRPr="00EE1053">
        <w:t xml:space="preserve"> i raspolaganja</w:t>
      </w:r>
      <w:r w:rsidRPr="00EE1053">
        <w:t xml:space="preserve"> </w:t>
      </w:r>
      <w:r w:rsidR="0019167E" w:rsidRPr="00EE1053">
        <w:t>nekretninama</w:t>
      </w:r>
      <w:r w:rsidRPr="00EE1053">
        <w:t xml:space="preserve"> </w:t>
      </w:r>
      <w:r w:rsidR="001E2084" w:rsidRPr="00EE1053">
        <w:t xml:space="preserve">Grada </w:t>
      </w:r>
      <w:r w:rsidR="0019167E" w:rsidRPr="00EE1053">
        <w:t>Vukovara</w:t>
      </w:r>
      <w:r w:rsidR="001E2084" w:rsidRPr="00EE1053">
        <w:t xml:space="preserve"> </w:t>
      </w:r>
      <w:r w:rsidRPr="00EE1053">
        <w:t>osigurava se propisivanjem preglednih pravila i kriterija upravljanja</w:t>
      </w:r>
      <w:r w:rsidR="00943F13" w:rsidRPr="00EE1053">
        <w:t xml:space="preserve"> i raspolaganja</w:t>
      </w:r>
      <w:r w:rsidRPr="00EE1053">
        <w:t xml:space="preserve"> </w:t>
      </w:r>
      <w:r w:rsidR="0019167E" w:rsidRPr="00EE1053">
        <w:t>nekretninama</w:t>
      </w:r>
      <w:r w:rsidRPr="00EE1053">
        <w:t xml:space="preserve"> </w:t>
      </w:r>
      <w:r w:rsidR="00943F13" w:rsidRPr="00EE1053">
        <w:t xml:space="preserve">u vlasništvu </w:t>
      </w:r>
      <w:r w:rsidR="001E2084" w:rsidRPr="00EE1053">
        <w:t xml:space="preserve">Grada </w:t>
      </w:r>
      <w:r w:rsidR="0019167E" w:rsidRPr="00EE1053">
        <w:t>Vukovara</w:t>
      </w:r>
      <w:r w:rsidR="001E2084" w:rsidRPr="00EE1053">
        <w:t xml:space="preserve"> </w:t>
      </w:r>
      <w:r w:rsidRPr="00EE1053">
        <w:t xml:space="preserve">u propisima i drugim aktima te njihovom javnom objavom, određivanjem ciljeva upravljanja </w:t>
      </w:r>
      <w:r w:rsidR="00943F13" w:rsidRPr="00EE1053">
        <w:t>i raspolaganja nekretninama</w:t>
      </w:r>
      <w:r w:rsidRPr="00EE1053">
        <w:t xml:space="preserve"> u Strategiji i </w:t>
      </w:r>
      <w:r w:rsidR="00943F13" w:rsidRPr="00EE1053">
        <w:t>P</w:t>
      </w:r>
      <w:r w:rsidRPr="00EE1053">
        <w:t>lanu upravljanja</w:t>
      </w:r>
      <w:r w:rsidR="00943F13" w:rsidRPr="00EE1053">
        <w:t xml:space="preserve"> i raspolaganja</w:t>
      </w:r>
      <w:r w:rsidRPr="00EE1053">
        <w:t xml:space="preserve"> </w:t>
      </w:r>
      <w:r w:rsidR="00596D57">
        <w:t>nekretnin</w:t>
      </w:r>
      <w:r w:rsidR="00943F13" w:rsidRPr="00EE1053">
        <w:t>ama</w:t>
      </w:r>
      <w:r w:rsidRPr="00EE1053">
        <w:t xml:space="preserve">, redovitim upoznavanjem javnosti s aktivnostima tijela koja upravljaju </w:t>
      </w:r>
      <w:r w:rsidR="00943F13" w:rsidRPr="00EE1053">
        <w:t>i raspolažu nekretninama</w:t>
      </w:r>
      <w:r w:rsidRPr="00EE1053">
        <w:t xml:space="preserve"> i javnom objavom odluka o upravljanju </w:t>
      </w:r>
      <w:r w:rsidR="00943F13" w:rsidRPr="00EE1053">
        <w:t xml:space="preserve">i raspolaganju nekretninama u vlasništvu </w:t>
      </w:r>
      <w:r w:rsidR="001E2084" w:rsidRPr="00EE1053">
        <w:t xml:space="preserve">Grada </w:t>
      </w:r>
      <w:r w:rsidR="00943F13" w:rsidRPr="00EE1053">
        <w:t>Vukovara</w:t>
      </w:r>
      <w:r w:rsidRPr="00EE1053">
        <w:t>.</w:t>
      </w:r>
    </w:p>
    <w:p w14:paraId="3A423777" w14:textId="77777777" w:rsidR="00064592" w:rsidRPr="00546F4A" w:rsidRDefault="00064592" w:rsidP="00B14D82">
      <w:pPr>
        <w:jc w:val="both"/>
        <w:rPr>
          <w:b/>
          <w:sz w:val="36"/>
        </w:rPr>
      </w:pPr>
    </w:p>
    <w:p w14:paraId="35C5D40F" w14:textId="79725206" w:rsidR="008A152F" w:rsidRPr="00236359" w:rsidRDefault="008A152F" w:rsidP="00B14D82">
      <w:pPr>
        <w:jc w:val="both"/>
        <w:rPr>
          <w:b/>
          <w:sz w:val="26"/>
          <w:szCs w:val="26"/>
        </w:rPr>
      </w:pPr>
      <w:r w:rsidRPr="00236359">
        <w:rPr>
          <w:b/>
          <w:sz w:val="26"/>
          <w:szCs w:val="26"/>
        </w:rPr>
        <w:t>2.3. Načelo ekonomičnosti</w:t>
      </w:r>
    </w:p>
    <w:p w14:paraId="0165149A" w14:textId="77777777" w:rsidR="008A152F" w:rsidRPr="00EE1053" w:rsidRDefault="008A152F" w:rsidP="00B14D82">
      <w:pPr>
        <w:jc w:val="both"/>
        <w:rPr>
          <w:sz w:val="20"/>
        </w:rPr>
      </w:pPr>
    </w:p>
    <w:p w14:paraId="68F5AD16" w14:textId="78CA2BB3" w:rsidR="001241FB" w:rsidRPr="00EE1053" w:rsidRDefault="00943F13" w:rsidP="00B14D82">
      <w:pPr>
        <w:jc w:val="both"/>
      </w:pPr>
      <w:r w:rsidRPr="00EE1053">
        <w:t>Nekretninama u vlasništvu</w:t>
      </w:r>
      <w:r w:rsidR="001E2084" w:rsidRPr="00EE1053">
        <w:t xml:space="preserve"> Grada </w:t>
      </w:r>
      <w:r w:rsidRPr="00EE1053">
        <w:t>Vukovara</w:t>
      </w:r>
      <w:r w:rsidR="001241FB" w:rsidRPr="00EE1053">
        <w:t xml:space="preserve"> upravlja se</w:t>
      </w:r>
      <w:r w:rsidRPr="00EE1053">
        <w:t xml:space="preserve"> i raspolaže</w:t>
      </w:r>
      <w:r w:rsidR="001241FB" w:rsidRPr="00EE1053">
        <w:t xml:space="preserve"> sukladno načelu ekonomičnosti radi ostvarivanja gospodarskih, infrastrukturnih, socijalnih i drugih javnih ciljeva </w:t>
      </w:r>
      <w:r w:rsidR="001E2084" w:rsidRPr="00EE1053">
        <w:t xml:space="preserve">Grada </w:t>
      </w:r>
      <w:r w:rsidRPr="00EE1053">
        <w:t>Vukovara</w:t>
      </w:r>
      <w:r w:rsidR="001241FB" w:rsidRPr="00EE1053">
        <w:t>.</w:t>
      </w:r>
    </w:p>
    <w:p w14:paraId="19569744" w14:textId="77777777" w:rsidR="00064592" w:rsidRPr="00546F4A" w:rsidRDefault="00064592" w:rsidP="00B14D82">
      <w:pPr>
        <w:jc w:val="both"/>
        <w:rPr>
          <w:sz w:val="36"/>
        </w:rPr>
      </w:pPr>
    </w:p>
    <w:p w14:paraId="6CA727CB" w14:textId="26999205" w:rsidR="008A152F" w:rsidRPr="00236359" w:rsidRDefault="008A152F" w:rsidP="00B14D82">
      <w:pPr>
        <w:jc w:val="both"/>
        <w:rPr>
          <w:b/>
          <w:sz w:val="26"/>
          <w:szCs w:val="26"/>
        </w:rPr>
      </w:pPr>
      <w:r w:rsidRPr="00236359">
        <w:rPr>
          <w:b/>
          <w:sz w:val="26"/>
          <w:szCs w:val="26"/>
        </w:rPr>
        <w:t>2.4. Načelo predvidljivosti</w:t>
      </w:r>
    </w:p>
    <w:p w14:paraId="33FE15FC" w14:textId="77777777" w:rsidR="001241FB" w:rsidRPr="00EE1053" w:rsidRDefault="001241FB" w:rsidP="00B14D82">
      <w:pPr>
        <w:jc w:val="both"/>
        <w:rPr>
          <w:sz w:val="20"/>
        </w:rPr>
      </w:pPr>
    </w:p>
    <w:p w14:paraId="5943E8EA" w14:textId="29F5C6AC" w:rsidR="00D34F0B" w:rsidRPr="00EE1053" w:rsidRDefault="008A152F" w:rsidP="00B14D82">
      <w:pPr>
        <w:jc w:val="both"/>
      </w:pPr>
      <w:r w:rsidRPr="00EE1053">
        <w:t>Upravljanje i raspolaganje nekretninama mora biti predvidljivo za sve službenike Grada Vukovara, sve pravne osobe kojima je Grad Vukovar osnivač i sve građane, odnosno za suvlasnike i nositelje drugih stvarnih prava na nekretnina</w:t>
      </w:r>
      <w:r w:rsidR="00146C1B" w:rsidRPr="00EE1053">
        <w:t xml:space="preserve">ma u vlasništvu Grada Vukovara. </w:t>
      </w:r>
      <w:r w:rsidR="006134BE" w:rsidRPr="00EE1053">
        <w:t xml:space="preserve">Predvidljivost upravljanja i raspolaganja imovinom </w:t>
      </w:r>
      <w:r w:rsidR="001E2084" w:rsidRPr="00EE1053">
        <w:t xml:space="preserve">Grada </w:t>
      </w:r>
      <w:r w:rsidRPr="00EE1053">
        <w:t>Vukovara</w:t>
      </w:r>
      <w:r w:rsidR="001E2084" w:rsidRPr="00EE1053">
        <w:t xml:space="preserve"> </w:t>
      </w:r>
      <w:r w:rsidR="006134BE" w:rsidRPr="00EE1053">
        <w:t>ostvaruje se načelno jednakim postupanjem u istim ili sličnim slučajevima.</w:t>
      </w:r>
    </w:p>
    <w:p w14:paraId="54D38C73" w14:textId="77777777" w:rsidR="00064592" w:rsidRPr="00EE1053" w:rsidRDefault="00064592" w:rsidP="00B14D82">
      <w:pPr>
        <w:jc w:val="both"/>
      </w:pPr>
    </w:p>
    <w:p w14:paraId="52BFFB0E" w14:textId="77777777" w:rsidR="00064592" w:rsidRDefault="00064592" w:rsidP="00B14D82">
      <w:pPr>
        <w:jc w:val="both"/>
      </w:pPr>
    </w:p>
    <w:p w14:paraId="1FC9864B" w14:textId="77777777" w:rsidR="00D734E8" w:rsidRDefault="00D734E8" w:rsidP="00B14D82">
      <w:pPr>
        <w:jc w:val="both"/>
      </w:pPr>
    </w:p>
    <w:p w14:paraId="1131A04C" w14:textId="77777777" w:rsidR="00D734E8" w:rsidRPr="00EE1053" w:rsidRDefault="00D734E8" w:rsidP="00B14D82">
      <w:pPr>
        <w:jc w:val="both"/>
      </w:pPr>
    </w:p>
    <w:p w14:paraId="12EF2936" w14:textId="77777777" w:rsidR="00236359" w:rsidRPr="00EE1053" w:rsidRDefault="00236359" w:rsidP="00B14D82">
      <w:pPr>
        <w:jc w:val="both"/>
      </w:pPr>
    </w:p>
    <w:p w14:paraId="43F71B0B" w14:textId="38ACF8CB" w:rsidR="00167AB3" w:rsidRPr="00236359" w:rsidRDefault="00ED7052" w:rsidP="00236359">
      <w:pPr>
        <w:pStyle w:val="Odlomakpopisa"/>
        <w:numPr>
          <w:ilvl w:val="0"/>
          <w:numId w:val="48"/>
        </w:numPr>
        <w:ind w:left="284" w:hanging="284"/>
        <w:jc w:val="center"/>
        <w:rPr>
          <w:b/>
          <w:bCs/>
          <w:sz w:val="28"/>
        </w:rPr>
      </w:pPr>
      <w:r w:rsidRPr="00236359">
        <w:rPr>
          <w:b/>
          <w:bCs/>
          <w:sz w:val="28"/>
        </w:rPr>
        <w:lastRenderedPageBreak/>
        <w:t>NORMATIVNI OKVIR</w:t>
      </w:r>
    </w:p>
    <w:p w14:paraId="5ED14B27" w14:textId="77777777" w:rsidR="00167AB3" w:rsidRPr="00EE1053" w:rsidRDefault="00167AB3" w:rsidP="00167AB3">
      <w:pPr>
        <w:pStyle w:val="Odlomakpopisa"/>
        <w:rPr>
          <w:b/>
          <w:bCs/>
          <w:sz w:val="40"/>
        </w:rPr>
      </w:pPr>
    </w:p>
    <w:p w14:paraId="017D029E" w14:textId="4FA11AFF" w:rsidR="00750A3D" w:rsidRPr="00EE1053" w:rsidRDefault="009F0992" w:rsidP="00167AB3">
      <w:pPr>
        <w:pStyle w:val="Naslov2"/>
        <w:spacing w:before="0"/>
        <w:ind w:left="567" w:hanging="567"/>
        <w:jc w:val="both"/>
        <w:rPr>
          <w:rFonts w:ascii="Times New Roman" w:hAnsi="Times New Roman" w:cs="Times New Roman"/>
          <w:b/>
          <w:bCs/>
          <w:color w:val="auto"/>
        </w:rPr>
      </w:pPr>
      <w:bookmarkStart w:id="8" w:name="_Toc71628263"/>
      <w:bookmarkStart w:id="9" w:name="_Toc72827007"/>
      <w:r w:rsidRPr="00EE1053">
        <w:rPr>
          <w:rFonts w:ascii="Times New Roman" w:hAnsi="Times New Roman" w:cs="Times New Roman"/>
          <w:b/>
          <w:bCs/>
          <w:color w:val="auto"/>
        </w:rPr>
        <w:t>3</w:t>
      </w:r>
      <w:r w:rsidR="00B65F7A" w:rsidRPr="00EE1053">
        <w:rPr>
          <w:rFonts w:ascii="Times New Roman" w:hAnsi="Times New Roman" w:cs="Times New Roman"/>
          <w:b/>
          <w:bCs/>
          <w:color w:val="auto"/>
        </w:rPr>
        <w:t>.1.</w:t>
      </w:r>
      <w:bookmarkEnd w:id="8"/>
      <w:r w:rsidR="00FC7158" w:rsidRPr="00EE1053">
        <w:rPr>
          <w:rFonts w:ascii="Times New Roman" w:hAnsi="Times New Roman" w:cs="Times New Roman"/>
          <w:b/>
          <w:bCs/>
          <w:color w:val="auto"/>
        </w:rPr>
        <w:t xml:space="preserve"> P</w:t>
      </w:r>
      <w:r w:rsidR="00B519C7" w:rsidRPr="00EE1053">
        <w:rPr>
          <w:rFonts w:ascii="Times New Roman" w:hAnsi="Times New Roman" w:cs="Times New Roman"/>
          <w:b/>
          <w:bCs/>
          <w:color w:val="auto"/>
        </w:rPr>
        <w:t xml:space="preserve">ropisi </w:t>
      </w:r>
      <w:r w:rsidR="00FC7158" w:rsidRPr="00EE1053">
        <w:rPr>
          <w:rFonts w:ascii="Times New Roman" w:hAnsi="Times New Roman" w:cs="Times New Roman"/>
          <w:b/>
          <w:bCs/>
          <w:color w:val="auto"/>
        </w:rPr>
        <w:t>o</w:t>
      </w:r>
      <w:r w:rsidR="00B519C7" w:rsidRPr="00EE1053">
        <w:rPr>
          <w:rFonts w:ascii="Times New Roman" w:hAnsi="Times New Roman" w:cs="Times New Roman"/>
          <w:b/>
          <w:bCs/>
          <w:color w:val="auto"/>
        </w:rPr>
        <w:t xml:space="preserve"> </w:t>
      </w:r>
      <w:r w:rsidRPr="00EE1053">
        <w:rPr>
          <w:rFonts w:ascii="Times New Roman" w:hAnsi="Times New Roman" w:cs="Times New Roman"/>
          <w:b/>
          <w:bCs/>
          <w:color w:val="auto"/>
        </w:rPr>
        <w:t>upravljanj</w:t>
      </w:r>
      <w:r w:rsidR="00FC7158" w:rsidRPr="00EE1053">
        <w:rPr>
          <w:rFonts w:ascii="Times New Roman" w:hAnsi="Times New Roman" w:cs="Times New Roman"/>
          <w:b/>
          <w:bCs/>
          <w:color w:val="auto"/>
        </w:rPr>
        <w:t>u</w:t>
      </w:r>
      <w:r w:rsidRPr="00EE1053">
        <w:rPr>
          <w:rFonts w:ascii="Times New Roman" w:hAnsi="Times New Roman" w:cs="Times New Roman"/>
          <w:b/>
          <w:bCs/>
          <w:color w:val="auto"/>
        </w:rPr>
        <w:t xml:space="preserve"> i raspolaganj</w:t>
      </w:r>
      <w:r w:rsidR="00FC7158" w:rsidRPr="00EE1053">
        <w:rPr>
          <w:rFonts w:ascii="Times New Roman" w:hAnsi="Times New Roman" w:cs="Times New Roman"/>
          <w:b/>
          <w:bCs/>
          <w:color w:val="auto"/>
        </w:rPr>
        <w:t>u</w:t>
      </w:r>
      <w:r w:rsidRPr="00EE1053">
        <w:rPr>
          <w:rFonts w:ascii="Times New Roman" w:hAnsi="Times New Roman" w:cs="Times New Roman"/>
          <w:b/>
          <w:bCs/>
          <w:color w:val="auto"/>
        </w:rPr>
        <w:t xml:space="preserve"> imovinom u vlasništvu JLP(R)S</w:t>
      </w:r>
      <w:bookmarkEnd w:id="9"/>
    </w:p>
    <w:p w14:paraId="72AE3311" w14:textId="690EB37E" w:rsidR="00204262" w:rsidRPr="00596D57" w:rsidRDefault="00204262" w:rsidP="00167AB3"/>
    <w:p w14:paraId="032E2EC7" w14:textId="77777777" w:rsidR="00F63391" w:rsidRPr="00EE1053" w:rsidRDefault="00C44215" w:rsidP="00167AB3">
      <w:pPr>
        <w:jc w:val="both"/>
      </w:pPr>
      <w:r w:rsidRPr="00EE1053">
        <w:t>O</w:t>
      </w:r>
      <w:r w:rsidR="00A32217" w:rsidRPr="00EE1053">
        <w:t>dredb</w:t>
      </w:r>
      <w:r w:rsidRPr="00EE1053">
        <w:t>om</w:t>
      </w:r>
      <w:r w:rsidR="00A32217" w:rsidRPr="00EE1053">
        <w:t xml:space="preserve"> čl</w:t>
      </w:r>
      <w:r w:rsidR="008666D0" w:rsidRPr="00EE1053">
        <w:t>anka</w:t>
      </w:r>
      <w:r w:rsidR="00A32217" w:rsidRPr="00EE1053">
        <w:t xml:space="preserve"> 67.</w:t>
      </w:r>
      <w:r w:rsidR="00AE4A22" w:rsidRPr="00EE1053">
        <w:t xml:space="preserve"> stavak 1.</w:t>
      </w:r>
      <w:r w:rsidR="00A32217" w:rsidRPr="00EE1053">
        <w:t xml:space="preserve"> </w:t>
      </w:r>
      <w:r w:rsidR="002A11F6" w:rsidRPr="00EE1053">
        <w:t>ZLP(R)S</w:t>
      </w:r>
      <w:r w:rsidR="00A32217" w:rsidRPr="00EE1053">
        <w:t xml:space="preserve"> </w:t>
      </w:r>
      <w:r w:rsidRPr="00EE1053">
        <w:t>propisano je da</w:t>
      </w:r>
      <w:r w:rsidR="00A32217" w:rsidRPr="00EE1053">
        <w:t xml:space="preserve"> imovinu jedinica lokalne, odnosno područne samouprave čine sve pokretne i nepokretne stvari te imo</w:t>
      </w:r>
      <w:r w:rsidR="00F63391" w:rsidRPr="00EE1053">
        <w:t xml:space="preserve">vinska prava koja im pripadaju, ali valja uzeti u obzir i odredbe drugih propisa koji </w:t>
      </w:r>
      <w:r w:rsidR="00A32217" w:rsidRPr="00EE1053">
        <w:t xml:space="preserve">izravno ili neizravno uređuju pitanja gradske imovine. </w:t>
      </w:r>
    </w:p>
    <w:p w14:paraId="394D9DAD" w14:textId="77777777" w:rsidR="005057CA" w:rsidRPr="00EE1053" w:rsidRDefault="005057CA" w:rsidP="00167AB3">
      <w:pPr>
        <w:jc w:val="both"/>
        <w:rPr>
          <w:sz w:val="20"/>
        </w:rPr>
      </w:pPr>
    </w:p>
    <w:p w14:paraId="5CF34F68" w14:textId="5E17B633" w:rsidR="00F63391" w:rsidRPr="00EE1053" w:rsidRDefault="005057CA" w:rsidP="00167AB3">
      <w:pPr>
        <w:jc w:val="both"/>
      </w:pPr>
      <w:r w:rsidRPr="00EE1053">
        <w:t>S</w:t>
      </w:r>
      <w:r w:rsidR="00A32217" w:rsidRPr="00EE1053">
        <w:t>tručn</w:t>
      </w:r>
      <w:r w:rsidR="00F63391" w:rsidRPr="00EE1053">
        <w:t>a javnost</w:t>
      </w:r>
      <w:r w:rsidR="00A32217" w:rsidRPr="00EE1053">
        <w:t xml:space="preserve"> i nadležn</w:t>
      </w:r>
      <w:r w:rsidR="00F63391" w:rsidRPr="00EE1053">
        <w:t>a</w:t>
      </w:r>
      <w:r w:rsidR="00A32217" w:rsidRPr="00EE1053">
        <w:t xml:space="preserve"> </w:t>
      </w:r>
      <w:r w:rsidRPr="00EE1053">
        <w:t xml:space="preserve">upravna </w:t>
      </w:r>
      <w:r w:rsidR="00A32217" w:rsidRPr="00EE1053">
        <w:t>tijela</w:t>
      </w:r>
      <w:r w:rsidR="00F63391" w:rsidRPr="00EE1053">
        <w:t xml:space="preserve"> fokusirana </w:t>
      </w:r>
      <w:r w:rsidRPr="00EE1053">
        <w:t xml:space="preserve">su </w:t>
      </w:r>
      <w:r w:rsidR="00A32217" w:rsidRPr="00EE1053">
        <w:t xml:space="preserve">na upravljanje i raspolaganje </w:t>
      </w:r>
      <w:r w:rsidR="00F63391" w:rsidRPr="00EE1053">
        <w:t>nekretninama</w:t>
      </w:r>
      <w:r w:rsidR="00A32217" w:rsidRPr="00EE1053">
        <w:t xml:space="preserve"> </w:t>
      </w:r>
      <w:r w:rsidRPr="00EE1053">
        <w:t>u vlasništvu Grada Vukovara, budući da pokretnine čine jako mali udio u imovini Grada Vukovara.</w:t>
      </w:r>
    </w:p>
    <w:p w14:paraId="22E93496" w14:textId="77777777" w:rsidR="00F63391" w:rsidRPr="00596D57" w:rsidRDefault="00F63391" w:rsidP="00167AB3">
      <w:pPr>
        <w:jc w:val="both"/>
        <w:rPr>
          <w:sz w:val="20"/>
        </w:rPr>
      </w:pPr>
    </w:p>
    <w:p w14:paraId="5348FA28" w14:textId="6A8EB6FA" w:rsidR="00F63391" w:rsidRPr="00EE1053" w:rsidRDefault="005057CA" w:rsidP="00167AB3">
      <w:pPr>
        <w:jc w:val="both"/>
      </w:pPr>
      <w:r w:rsidRPr="00EE1053">
        <w:t>Važno je napomenuti da je u</w:t>
      </w:r>
      <w:r w:rsidR="00F63391" w:rsidRPr="00EE1053">
        <w:t>pravljanje i raspolaganje nekretninama izrazito kompleksno i zahtijeva multidisciplin</w:t>
      </w:r>
      <w:r w:rsidR="00402149" w:rsidRPr="00EE1053">
        <w:t>aran pristup, što podrazumijeva suradnju više upravnih tijela, koja pristupaju upravljanju i raspolaganju nekretninama sukladno svojoj nadležnosti.</w:t>
      </w:r>
    </w:p>
    <w:p w14:paraId="09DE994C" w14:textId="77777777" w:rsidR="00F63391" w:rsidRPr="00EE1053" w:rsidRDefault="00F63391" w:rsidP="00167AB3">
      <w:pPr>
        <w:jc w:val="both"/>
        <w:rPr>
          <w:sz w:val="20"/>
        </w:rPr>
      </w:pPr>
    </w:p>
    <w:p w14:paraId="63AF3281" w14:textId="1ED7732D" w:rsidR="00F63391" w:rsidRPr="00EE1053" w:rsidRDefault="00F63391" w:rsidP="00167AB3">
      <w:pPr>
        <w:jc w:val="both"/>
      </w:pPr>
      <w:r w:rsidRPr="00EE1053">
        <w:t>Naime, n</w:t>
      </w:r>
      <w:r w:rsidR="00A32217" w:rsidRPr="00EE1053">
        <w:t xml:space="preserve">ačin vođenja knjigovodstvenih evidencija o imovini lokalnih jedinica te iskazivanje imovine u financijskim izvještajima propisani </w:t>
      </w:r>
      <w:r w:rsidR="005057CA" w:rsidRPr="00EE1053">
        <w:t xml:space="preserve">su </w:t>
      </w:r>
      <w:r w:rsidR="00A32217" w:rsidRPr="00EE1053">
        <w:t>odredbama Pravilnika o proračunskom računovodstvu i Računskom planu</w:t>
      </w:r>
      <w:r w:rsidRPr="00EE1053">
        <w:t xml:space="preserve"> („Narodne novine“, broj 124/14, 115/15, 87/16, 3/18, 126/19 i </w:t>
      </w:r>
      <w:r w:rsidR="00545252" w:rsidRPr="00EE1053">
        <w:t>108/20</w:t>
      </w:r>
      <w:r w:rsidRPr="00EE1053">
        <w:t>)</w:t>
      </w:r>
      <w:r w:rsidR="00A32217" w:rsidRPr="00EE1053">
        <w:t xml:space="preserve"> </w:t>
      </w:r>
      <w:r w:rsidR="005057CA" w:rsidRPr="00EE1053">
        <w:t>te</w:t>
      </w:r>
      <w:r w:rsidR="00A32217" w:rsidRPr="00EE1053">
        <w:t xml:space="preserve"> Pravilnika o financijskom izvještavanju u proračunskom računovodstvu</w:t>
      </w:r>
      <w:r w:rsidR="00545252" w:rsidRPr="00EE1053">
        <w:t xml:space="preserve"> </w:t>
      </w:r>
      <w:r w:rsidRPr="00EE1053">
        <w:t>(„Narodne novine, broj 3/15, 93/15</w:t>
      </w:r>
      <w:r w:rsidR="00545252" w:rsidRPr="00EE1053">
        <w:t xml:space="preserve">, 135/15, 2/17, 28/17, 112/18, </w:t>
      </w:r>
      <w:r w:rsidRPr="00EE1053">
        <w:t>126/19</w:t>
      </w:r>
      <w:r w:rsidR="00545252" w:rsidRPr="00EE1053">
        <w:t>, 145/20 i 32/21)</w:t>
      </w:r>
      <w:r w:rsidR="00A32217" w:rsidRPr="00EE1053">
        <w:t>. Navedeni propisi</w:t>
      </w:r>
      <w:r w:rsidR="005057CA" w:rsidRPr="00EE1053">
        <w:t xml:space="preserve"> i</w:t>
      </w:r>
      <w:r w:rsidR="00A32217" w:rsidRPr="00EE1053">
        <w:t xml:space="preserve"> operativni poslovi i zadaci koji se na </w:t>
      </w:r>
      <w:r w:rsidR="00545252" w:rsidRPr="00EE1053">
        <w:t>njima</w:t>
      </w:r>
      <w:r w:rsidR="005057CA" w:rsidRPr="00EE1053">
        <w:t xml:space="preserve"> temelje</w:t>
      </w:r>
      <w:r w:rsidR="00A32217" w:rsidRPr="00EE1053">
        <w:t xml:space="preserve"> u </w:t>
      </w:r>
      <w:r w:rsidR="005057CA" w:rsidRPr="00EE1053">
        <w:t>nadležnosti</w:t>
      </w:r>
      <w:r w:rsidR="00A32217" w:rsidRPr="00EE1053">
        <w:t xml:space="preserve"> </w:t>
      </w:r>
      <w:r w:rsidR="005057CA" w:rsidRPr="00EE1053">
        <w:t xml:space="preserve">su </w:t>
      </w:r>
      <w:r w:rsidR="00A32217" w:rsidRPr="00EE1053">
        <w:t xml:space="preserve">službenika u ustrojstvenim jedinicama nadležnim za poslove računovodstva i financija. </w:t>
      </w:r>
    </w:p>
    <w:p w14:paraId="3064D5C8" w14:textId="77777777" w:rsidR="00545252" w:rsidRPr="00EE1053" w:rsidRDefault="00545252" w:rsidP="00167AB3">
      <w:pPr>
        <w:jc w:val="both"/>
        <w:rPr>
          <w:sz w:val="20"/>
        </w:rPr>
      </w:pPr>
    </w:p>
    <w:p w14:paraId="4A6A3DB2" w14:textId="0DD30441" w:rsidR="005057CA" w:rsidRPr="00EE1053" w:rsidRDefault="00A32217" w:rsidP="00167AB3">
      <w:pPr>
        <w:jc w:val="both"/>
      </w:pPr>
      <w:r w:rsidRPr="00EE1053">
        <w:t xml:space="preserve">Nadalje, </w:t>
      </w:r>
      <w:r w:rsidR="005057CA" w:rsidRPr="00EE1053">
        <w:t xml:space="preserve">za zakonito upravljanje i raspolaganje nekretninama u vlasništvu JLP(R)S, potrebno je poznavati i primjenjivati odredbe </w:t>
      </w:r>
      <w:r w:rsidRPr="00EE1053">
        <w:t>niza različitih propisa</w:t>
      </w:r>
      <w:r w:rsidR="005057CA" w:rsidRPr="00EE1053">
        <w:t xml:space="preserve">: </w:t>
      </w:r>
      <w:r w:rsidRPr="00EE1053">
        <w:t xml:space="preserve">od temeljnog propisa kojim se uređuje područje lokalne i područne samouprave pa do propisa kojima se uređuju </w:t>
      </w:r>
      <w:r w:rsidR="005057CA" w:rsidRPr="00EE1053">
        <w:t>područja gradova i općina i pojedina upravna područja (proračun, komunalno gospodarstvo, prostorno uređenje i sl.)</w:t>
      </w:r>
      <w:r w:rsidR="00402149" w:rsidRPr="00EE1053">
        <w:t xml:space="preserve">. </w:t>
      </w:r>
    </w:p>
    <w:p w14:paraId="48A905E4" w14:textId="77777777" w:rsidR="00883F32" w:rsidRPr="00EE1053" w:rsidRDefault="00883F32" w:rsidP="00167AB3">
      <w:pPr>
        <w:jc w:val="both"/>
        <w:rPr>
          <w:sz w:val="20"/>
        </w:rPr>
      </w:pPr>
    </w:p>
    <w:p w14:paraId="677B7E16" w14:textId="77777777" w:rsidR="00CF1AF9" w:rsidRDefault="00545252" w:rsidP="00167AB3">
      <w:pPr>
        <w:jc w:val="both"/>
      </w:pPr>
      <w:r w:rsidRPr="00EE1053">
        <w:t>Također, g</w:t>
      </w:r>
      <w:r w:rsidR="00402149" w:rsidRPr="00EE1053">
        <w:t xml:space="preserve">radovi i općine dužni su </w:t>
      </w:r>
      <w:r w:rsidR="00883F32" w:rsidRPr="00EE1053">
        <w:t xml:space="preserve">pored postojećih zemljišnih knjiga i katastra nekretnina, voditi usporedno različite evidencije i registre u skladu s posebnim propisima, </w:t>
      </w:r>
      <w:r w:rsidR="00402149" w:rsidRPr="00EE1053">
        <w:t>posebice u</w:t>
      </w:r>
      <w:r w:rsidR="00883F32" w:rsidRPr="00EE1053">
        <w:t xml:space="preserve"> području proračunskog računovodstva i komunalnog gospodarstva. </w:t>
      </w:r>
    </w:p>
    <w:p w14:paraId="442DB46C" w14:textId="77777777" w:rsidR="00CF1AF9" w:rsidRPr="00CF1AF9" w:rsidRDefault="00CF1AF9" w:rsidP="00167AB3">
      <w:pPr>
        <w:jc w:val="both"/>
        <w:rPr>
          <w:sz w:val="20"/>
        </w:rPr>
      </w:pPr>
    </w:p>
    <w:p w14:paraId="71569902" w14:textId="725792A6" w:rsidR="007A1F69" w:rsidRPr="00EE1053" w:rsidRDefault="00402149" w:rsidP="00167AB3">
      <w:pPr>
        <w:jc w:val="both"/>
      </w:pPr>
      <w:r w:rsidRPr="00EE1053">
        <w:t xml:space="preserve">Prema odredbi </w:t>
      </w:r>
      <w:r w:rsidR="00883F32" w:rsidRPr="00EE1053">
        <w:t xml:space="preserve">članka 131. </w:t>
      </w:r>
      <w:r w:rsidR="00A32217" w:rsidRPr="00EE1053">
        <w:t xml:space="preserve">Zakona o komunalnom gospodarstvu </w:t>
      </w:r>
      <w:r w:rsidR="00545252" w:rsidRPr="00EE1053">
        <w:t xml:space="preserve">(„Narodne novine“, broj 68/18, 110/18 i 32/20) </w:t>
      </w:r>
      <w:r w:rsidR="00883F32" w:rsidRPr="00EE1053">
        <w:t xml:space="preserve">propisano da su </w:t>
      </w:r>
      <w:r w:rsidR="00CF1AF9">
        <w:t xml:space="preserve">jedinice lokalne samouprave </w:t>
      </w:r>
      <w:r w:rsidR="00883F32" w:rsidRPr="00EE1053">
        <w:t>dužn</w:t>
      </w:r>
      <w:r w:rsidR="00CF1AF9">
        <w:t>e</w:t>
      </w:r>
      <w:r w:rsidR="00883F32" w:rsidRPr="00EE1053">
        <w:t xml:space="preserve"> u roku od godine dana od stupanja na snagu toga Zakona ustrojiti eviden</w:t>
      </w:r>
      <w:r w:rsidR="00545252" w:rsidRPr="00EE1053">
        <w:t>cije komunalne infrastrukture</w:t>
      </w:r>
      <w:r w:rsidR="007A1F69" w:rsidRPr="00EE1053">
        <w:t>,</w:t>
      </w:r>
      <w:r w:rsidR="00883F32" w:rsidRPr="00EE1053">
        <w:t xml:space="preserve"> koje</w:t>
      </w:r>
      <w:r w:rsidR="007A1F69" w:rsidRPr="00EE1053">
        <w:t xml:space="preserve"> sukladno odredbama članka 63. istoga Zakona</w:t>
      </w:r>
      <w:r w:rsidR="00883F32" w:rsidRPr="00EE1053">
        <w:t xml:space="preserve"> trebaju sadržavati</w:t>
      </w:r>
      <w:r w:rsidR="007A1F69" w:rsidRPr="00EE1053">
        <w:t>:</w:t>
      </w:r>
    </w:p>
    <w:p w14:paraId="737594DA" w14:textId="25E592E5" w:rsidR="007A1F69" w:rsidRPr="00EE1053" w:rsidRDefault="007A1F69" w:rsidP="000F5A7C">
      <w:pPr>
        <w:pStyle w:val="Odlomakpopisa"/>
        <w:numPr>
          <w:ilvl w:val="0"/>
          <w:numId w:val="26"/>
        </w:numPr>
        <w:ind w:left="284" w:hanging="284"/>
        <w:jc w:val="both"/>
      </w:pPr>
      <w:r w:rsidRPr="00EE1053">
        <w:t>naziv i vrstu komunalne infrastrukture</w:t>
      </w:r>
    </w:p>
    <w:p w14:paraId="00DC575A" w14:textId="243AD2B6" w:rsidR="007A1F69" w:rsidRPr="00EE1053" w:rsidRDefault="007A1F69" w:rsidP="000F5A7C">
      <w:pPr>
        <w:pStyle w:val="Odlomakpopisa"/>
        <w:numPr>
          <w:ilvl w:val="0"/>
          <w:numId w:val="26"/>
        </w:numPr>
        <w:ind w:left="284" w:hanging="284"/>
        <w:jc w:val="both"/>
      </w:pPr>
      <w:r w:rsidRPr="00EE1053">
        <w:t>podatak o katastarskoj i zemljišnoknjižnoj čestici i katastarskoj općini na kojoj se komunalna infrastruktura nalazi</w:t>
      </w:r>
    </w:p>
    <w:p w14:paraId="200FB73E" w14:textId="1E9BCCBF" w:rsidR="007A1F69" w:rsidRPr="00EE1053" w:rsidRDefault="007A1F69" w:rsidP="000F5A7C">
      <w:pPr>
        <w:pStyle w:val="Odlomakpopisa"/>
        <w:numPr>
          <w:ilvl w:val="0"/>
          <w:numId w:val="26"/>
        </w:numPr>
        <w:ind w:left="284" w:hanging="284"/>
        <w:jc w:val="both"/>
      </w:pPr>
      <w:r w:rsidRPr="00EE1053">
        <w:t>podatak o vlasništvu komunalne infrastrukture i osobi koja njome upravlja i</w:t>
      </w:r>
    </w:p>
    <w:p w14:paraId="15F58B10" w14:textId="7465A076" w:rsidR="007A1F69" w:rsidRPr="00EE1053" w:rsidRDefault="007A1F69" w:rsidP="000F5A7C">
      <w:pPr>
        <w:pStyle w:val="Odlomakpopisa"/>
        <w:numPr>
          <w:ilvl w:val="0"/>
          <w:numId w:val="26"/>
        </w:numPr>
        <w:ind w:left="284" w:hanging="284"/>
        <w:jc w:val="both"/>
      </w:pPr>
      <w:r w:rsidRPr="00EE1053">
        <w:t>podatke o zatraženim i izdanim dozvolama za uređenje, građenje i uporabu komunalne infrastrukture, radnjama poduzetim u svrhu rješavanja imovinskopravnih odnosa i statusa komunalne infrastrukture i aktima s tim u vezi.</w:t>
      </w:r>
    </w:p>
    <w:p w14:paraId="588C2319" w14:textId="07B43107" w:rsidR="00E507E6" w:rsidRPr="00EE1053" w:rsidRDefault="00E507E6" w:rsidP="00B14D82">
      <w:pPr>
        <w:jc w:val="both"/>
      </w:pPr>
      <w:r w:rsidRPr="00EE1053">
        <w:t>U evidenciji komunalne infrastrukture pohranjuju se i ovdje navedeni akti, uključujući projekte odnosno snimke izvedenog stanja.</w:t>
      </w:r>
    </w:p>
    <w:p w14:paraId="047B46D8" w14:textId="77777777" w:rsidR="00883F32" w:rsidRDefault="00883F32" w:rsidP="00B14D82">
      <w:pPr>
        <w:jc w:val="both"/>
      </w:pPr>
    </w:p>
    <w:p w14:paraId="0592B020" w14:textId="77777777" w:rsidR="00CF1AF9" w:rsidRPr="00EE1053" w:rsidRDefault="00CF1AF9" w:rsidP="00B14D82">
      <w:pPr>
        <w:jc w:val="both"/>
        <w:rPr>
          <w:sz w:val="20"/>
        </w:rPr>
      </w:pPr>
    </w:p>
    <w:p w14:paraId="6A7A7082" w14:textId="10821A07" w:rsidR="00883F32" w:rsidRPr="00EE1053" w:rsidRDefault="00E507E6" w:rsidP="00B14D82">
      <w:pPr>
        <w:jc w:val="both"/>
      </w:pPr>
      <w:r w:rsidRPr="00EE1053">
        <w:lastRenderedPageBreak/>
        <w:t xml:space="preserve">Pored navedenoga, kao službene evidencije, proračun i proračunski korisnici dužni su voditi analitička knjigovodstva navedena u odredbama članka 7. Pravilnika o proračunskom </w:t>
      </w:r>
      <w:r w:rsidR="00A2722C" w:rsidRPr="00EE1053">
        <w:t>računovodstvu i Računskom planu, između kojih i analitička knjigovodstva dugotrajne nefinancijske imovine.</w:t>
      </w:r>
    </w:p>
    <w:p w14:paraId="620F7F01" w14:textId="77777777" w:rsidR="00E507E6" w:rsidRPr="00EE1053" w:rsidRDefault="00E507E6" w:rsidP="00B14D82">
      <w:pPr>
        <w:jc w:val="both"/>
        <w:rPr>
          <w:sz w:val="20"/>
        </w:rPr>
      </w:pPr>
    </w:p>
    <w:p w14:paraId="1B23C214" w14:textId="57146EB3" w:rsidR="00883F32" w:rsidRPr="00EE1053" w:rsidRDefault="007F0BF0" w:rsidP="00B14D82">
      <w:pPr>
        <w:jc w:val="both"/>
      </w:pPr>
      <w:r w:rsidRPr="00EE1053">
        <w:t xml:space="preserve">Kao određenu novost </w:t>
      </w:r>
      <w:r w:rsidR="00883F32" w:rsidRPr="00EE1053">
        <w:t xml:space="preserve">u području upravljanja imovinom, potrebno je </w:t>
      </w:r>
      <w:r w:rsidRPr="00EE1053">
        <w:t>još jednom istaknuti</w:t>
      </w:r>
      <w:r w:rsidR="00883F32" w:rsidRPr="00EE1053">
        <w:t xml:space="preserve"> </w:t>
      </w:r>
      <w:r w:rsidRPr="00EE1053">
        <w:t>da</w:t>
      </w:r>
      <w:r w:rsidR="00883F32" w:rsidRPr="00EE1053">
        <w:t xml:space="preserve"> je imovina gradova, općina i njihovih proračunskih korisnika na temelju Zakona o Središnjem registru državne imovine</w:t>
      </w:r>
      <w:r w:rsidRPr="00EE1053">
        <w:t xml:space="preserve"> </w:t>
      </w:r>
      <w:r w:rsidR="00883F32" w:rsidRPr="00EE1053">
        <w:t>obuhvaćena unutar pojma državna imovina</w:t>
      </w:r>
      <w:r w:rsidR="00A2722C" w:rsidRPr="00EE1053">
        <w:t>.</w:t>
      </w:r>
      <w:r w:rsidR="00883F32" w:rsidRPr="00EE1053">
        <w:t xml:space="preserve"> </w:t>
      </w:r>
    </w:p>
    <w:p w14:paraId="45E7A783" w14:textId="77777777" w:rsidR="00A2722C" w:rsidRPr="00EE1053" w:rsidRDefault="00A2722C" w:rsidP="00B14D82">
      <w:pPr>
        <w:jc w:val="both"/>
      </w:pPr>
    </w:p>
    <w:p w14:paraId="6C808802" w14:textId="77777777" w:rsidR="00B519C7" w:rsidRPr="00EE1053" w:rsidRDefault="00B519C7" w:rsidP="00B14D82"/>
    <w:p w14:paraId="33DA0E4A" w14:textId="2426C79E" w:rsidR="00750A3D" w:rsidRPr="00EE1053" w:rsidRDefault="009F0992" w:rsidP="00236359">
      <w:pPr>
        <w:pStyle w:val="Naslov2"/>
        <w:spacing w:before="0"/>
        <w:ind w:left="567" w:hanging="567"/>
        <w:jc w:val="both"/>
        <w:rPr>
          <w:rFonts w:ascii="Times New Roman" w:hAnsi="Times New Roman" w:cs="Times New Roman"/>
          <w:b/>
          <w:color w:val="auto"/>
        </w:rPr>
      </w:pPr>
      <w:bookmarkStart w:id="10" w:name="_Toc71628264"/>
      <w:bookmarkStart w:id="11" w:name="_Toc72827008"/>
      <w:r w:rsidRPr="00EE1053">
        <w:rPr>
          <w:rFonts w:ascii="Times New Roman" w:hAnsi="Times New Roman" w:cs="Times New Roman"/>
          <w:b/>
          <w:bCs/>
          <w:color w:val="auto"/>
        </w:rPr>
        <w:t>3</w:t>
      </w:r>
      <w:r w:rsidR="00B65F7A" w:rsidRPr="00EE1053">
        <w:rPr>
          <w:rFonts w:ascii="Times New Roman" w:hAnsi="Times New Roman" w:cs="Times New Roman"/>
          <w:b/>
          <w:bCs/>
          <w:color w:val="auto"/>
        </w:rPr>
        <w:t>.2.</w:t>
      </w:r>
      <w:r w:rsidR="00B65F7A" w:rsidRPr="00EE1053">
        <w:rPr>
          <w:rFonts w:ascii="Times New Roman" w:hAnsi="Times New Roman" w:cs="Times New Roman"/>
          <w:color w:val="auto"/>
        </w:rPr>
        <w:t xml:space="preserve"> </w:t>
      </w:r>
      <w:r w:rsidRPr="00EE1053">
        <w:rPr>
          <w:rFonts w:ascii="Times New Roman" w:hAnsi="Times New Roman" w:cs="Times New Roman"/>
          <w:b/>
          <w:color w:val="auto"/>
        </w:rPr>
        <w:t>P</w:t>
      </w:r>
      <w:r w:rsidR="00A3136D" w:rsidRPr="00EE1053">
        <w:rPr>
          <w:rFonts w:ascii="Times New Roman" w:hAnsi="Times New Roman" w:cs="Times New Roman"/>
          <w:b/>
          <w:color w:val="auto"/>
        </w:rPr>
        <w:t>opis propisa i akata</w:t>
      </w:r>
      <w:r w:rsidR="00750A3D" w:rsidRPr="00EE1053">
        <w:rPr>
          <w:rFonts w:ascii="Times New Roman" w:hAnsi="Times New Roman" w:cs="Times New Roman"/>
          <w:b/>
          <w:color w:val="auto"/>
        </w:rPr>
        <w:t xml:space="preserve"> u području upravljanja i raspolaganja </w:t>
      </w:r>
      <w:r w:rsidR="007F0BF0" w:rsidRPr="00EE1053">
        <w:rPr>
          <w:rFonts w:ascii="Times New Roman" w:hAnsi="Times New Roman" w:cs="Times New Roman"/>
          <w:b/>
          <w:color w:val="auto"/>
        </w:rPr>
        <w:t>nekretninama</w:t>
      </w:r>
      <w:r w:rsidR="00750A3D" w:rsidRPr="00EE1053">
        <w:rPr>
          <w:rFonts w:ascii="Times New Roman" w:hAnsi="Times New Roman" w:cs="Times New Roman"/>
          <w:b/>
          <w:color w:val="auto"/>
        </w:rPr>
        <w:t xml:space="preserve"> </w:t>
      </w:r>
      <w:r w:rsidR="007F0BF0" w:rsidRPr="00EE1053">
        <w:rPr>
          <w:rFonts w:ascii="Times New Roman" w:hAnsi="Times New Roman" w:cs="Times New Roman"/>
          <w:b/>
          <w:color w:val="auto"/>
        </w:rPr>
        <w:t xml:space="preserve">u vlasništvu </w:t>
      </w:r>
      <w:bookmarkEnd w:id="10"/>
      <w:bookmarkEnd w:id="11"/>
      <w:r w:rsidR="00A3136D" w:rsidRPr="00EE1053">
        <w:rPr>
          <w:rFonts w:ascii="Times New Roman" w:hAnsi="Times New Roman" w:cs="Times New Roman"/>
          <w:b/>
          <w:color w:val="auto"/>
        </w:rPr>
        <w:t>Grada Vukovara</w:t>
      </w:r>
    </w:p>
    <w:p w14:paraId="0EB82664" w14:textId="77777777" w:rsidR="00883F32" w:rsidRPr="00CF1AF9" w:rsidRDefault="00883F32" w:rsidP="00B14D82"/>
    <w:p w14:paraId="54FD688C" w14:textId="0C75CE5C" w:rsidR="00B519C7" w:rsidRPr="00EE1053" w:rsidRDefault="00485120" w:rsidP="00B14D82">
      <w:pPr>
        <w:jc w:val="both"/>
      </w:pPr>
      <w:r w:rsidRPr="00EE1053">
        <w:t xml:space="preserve">Za potrebe ove Strategije navode se samo najvažniji </w:t>
      </w:r>
      <w:r w:rsidR="00B519C7" w:rsidRPr="00EE1053">
        <w:t>propisi</w:t>
      </w:r>
      <w:r w:rsidR="009F0992" w:rsidRPr="00EE1053">
        <w:t xml:space="preserve"> kojima je propisano i uređeno upravljanje i raspolaganje</w:t>
      </w:r>
      <w:r w:rsidR="007F0BF0" w:rsidRPr="00EE1053">
        <w:t xml:space="preserve"> nekretninama u vlasništvu jedinica lokalne i područne (regionalne) samouprave.</w:t>
      </w:r>
    </w:p>
    <w:p w14:paraId="2264D3C8" w14:textId="77777777" w:rsidR="00D734E8" w:rsidRDefault="00D734E8" w:rsidP="00B14D82">
      <w:pPr>
        <w:rPr>
          <w:sz w:val="36"/>
        </w:rPr>
      </w:pPr>
    </w:p>
    <w:p w14:paraId="7141B270" w14:textId="7B23AB05" w:rsidR="00B519C7" w:rsidRPr="00EE1053" w:rsidRDefault="00FC7158" w:rsidP="00B14D82">
      <w:pPr>
        <w:rPr>
          <w:b/>
        </w:rPr>
      </w:pPr>
      <w:r w:rsidRPr="00EE1053">
        <w:rPr>
          <w:b/>
        </w:rPr>
        <w:t xml:space="preserve">3.2.1. </w:t>
      </w:r>
      <w:r w:rsidR="00B519C7" w:rsidRPr="00EE1053">
        <w:rPr>
          <w:b/>
        </w:rPr>
        <w:t>Ustav i zakoni</w:t>
      </w:r>
    </w:p>
    <w:p w14:paraId="64A2AD01" w14:textId="77777777" w:rsidR="00B519C7" w:rsidRPr="00CF1AF9" w:rsidRDefault="00B519C7" w:rsidP="00B14D82">
      <w:pPr>
        <w:rPr>
          <w:b/>
        </w:rPr>
      </w:pPr>
    </w:p>
    <w:p w14:paraId="66184025" w14:textId="77777777" w:rsidR="00B519C7" w:rsidRPr="00EE1053" w:rsidRDefault="00B519C7" w:rsidP="000F5A7C">
      <w:pPr>
        <w:numPr>
          <w:ilvl w:val="0"/>
          <w:numId w:val="1"/>
        </w:numPr>
        <w:ind w:left="426" w:hanging="426"/>
        <w:jc w:val="both"/>
      </w:pPr>
      <w:r w:rsidRPr="00EE1053">
        <w:t>Ustav Republike Hrvatske („Narodne novine“, broj 56/90, 135/97, 8/98, 113/00, 124/00, 28/01, 41/01, 55/01, 76/10, 85/10 i 5/14)</w:t>
      </w:r>
    </w:p>
    <w:p w14:paraId="4B61AE6C" w14:textId="77777777" w:rsidR="00B519C7" w:rsidRPr="00EE1053" w:rsidRDefault="00B519C7" w:rsidP="000F5A7C">
      <w:pPr>
        <w:numPr>
          <w:ilvl w:val="0"/>
          <w:numId w:val="1"/>
        </w:numPr>
        <w:ind w:left="426" w:hanging="426"/>
        <w:jc w:val="both"/>
      </w:pPr>
      <w:r w:rsidRPr="00EE1053">
        <w:rPr>
          <w:iCs/>
        </w:rPr>
        <w:t>Zakon o lokalnoj i područnoj (regionalnoj) samoupravi („Narodne novine“, broj 33/01, 60/01, 129/05, 109/07, 125/08, 36/09, 150/11, 144/12, 19/13, 137/15, 123/17, 98/19 i 144/20)</w:t>
      </w:r>
    </w:p>
    <w:p w14:paraId="7D6D3D0C" w14:textId="77777777" w:rsidR="00B519C7" w:rsidRPr="00EE1053" w:rsidRDefault="00B519C7" w:rsidP="000F5A7C">
      <w:pPr>
        <w:numPr>
          <w:ilvl w:val="0"/>
          <w:numId w:val="1"/>
        </w:numPr>
        <w:ind w:left="426" w:hanging="426"/>
        <w:jc w:val="both"/>
      </w:pPr>
      <w:r w:rsidRPr="00EE1053">
        <w:t xml:space="preserve">Zakon o vlasništvu i drugim stvarnim pravima („Narodne novine“, broj 91/96, 68/98, 137/99, 22/00, 73/00, 129/00, 114/01, 79/06, 141/06, 146/08, 38/09, 153/09, 143/12 i 152/14) </w:t>
      </w:r>
    </w:p>
    <w:p w14:paraId="62CBF110" w14:textId="77777777" w:rsidR="00B519C7" w:rsidRPr="00EE1053" w:rsidRDefault="00B519C7" w:rsidP="000F5A7C">
      <w:pPr>
        <w:numPr>
          <w:ilvl w:val="0"/>
          <w:numId w:val="1"/>
        </w:numPr>
        <w:ind w:left="426" w:hanging="426"/>
        <w:jc w:val="both"/>
      </w:pPr>
      <w:r w:rsidRPr="00EE1053">
        <w:t>Zakon o obveznim odnosima („Narodne novine“, broj 35/05, 41/08, 125/11, 78/15 i 29/18)</w:t>
      </w:r>
    </w:p>
    <w:p w14:paraId="44EBEED2" w14:textId="77777777" w:rsidR="00B519C7" w:rsidRPr="00EE1053" w:rsidRDefault="00B519C7" w:rsidP="000F5A7C">
      <w:pPr>
        <w:numPr>
          <w:ilvl w:val="0"/>
          <w:numId w:val="1"/>
        </w:numPr>
        <w:ind w:left="426" w:hanging="426"/>
        <w:jc w:val="both"/>
      </w:pPr>
      <w:r w:rsidRPr="00EE1053">
        <w:t xml:space="preserve">Zakon o najmu stanova („Narodne novine“, broj 91/96, 48/98, 66/98, 22/06, 68/18 i 105/20) </w:t>
      </w:r>
    </w:p>
    <w:p w14:paraId="2A35B95E" w14:textId="77777777" w:rsidR="00B519C7" w:rsidRPr="00EE1053" w:rsidRDefault="00B519C7" w:rsidP="000F5A7C">
      <w:pPr>
        <w:numPr>
          <w:ilvl w:val="0"/>
          <w:numId w:val="1"/>
        </w:numPr>
        <w:ind w:left="426" w:hanging="426"/>
        <w:jc w:val="both"/>
      </w:pPr>
      <w:r w:rsidRPr="00EE1053">
        <w:t>Zakon o zakupu i kupoprodaji poslovnog prostora („Narodne novine“, broj 125/11, 64/15 i 112/18)</w:t>
      </w:r>
    </w:p>
    <w:p w14:paraId="6A152523" w14:textId="77777777" w:rsidR="00B519C7" w:rsidRPr="00EE1053" w:rsidRDefault="00B519C7" w:rsidP="000F5A7C">
      <w:pPr>
        <w:numPr>
          <w:ilvl w:val="0"/>
          <w:numId w:val="1"/>
        </w:numPr>
        <w:ind w:left="426" w:hanging="426"/>
        <w:jc w:val="both"/>
      </w:pPr>
      <w:r w:rsidRPr="00EE1053">
        <w:t xml:space="preserve">Zakon o komunalnom gospodarstvu („Narodne novine“, broj 68/18, 110/18 i 32/20) </w:t>
      </w:r>
    </w:p>
    <w:p w14:paraId="483E8F53" w14:textId="77777777" w:rsidR="00B519C7" w:rsidRPr="00EE1053" w:rsidRDefault="00B519C7" w:rsidP="000F5A7C">
      <w:pPr>
        <w:numPr>
          <w:ilvl w:val="0"/>
          <w:numId w:val="1"/>
        </w:numPr>
        <w:ind w:left="426" w:hanging="426"/>
        <w:jc w:val="both"/>
      </w:pPr>
      <w:r w:rsidRPr="00EE1053">
        <w:t>Zakon o cestama („Narodne novine“, broj 84/11, 22/13, 54/13, 148/13, 92/14 i 110/19)</w:t>
      </w:r>
    </w:p>
    <w:p w14:paraId="230D344D" w14:textId="77777777" w:rsidR="00B519C7" w:rsidRPr="00EE1053" w:rsidRDefault="00B519C7" w:rsidP="000F5A7C">
      <w:pPr>
        <w:numPr>
          <w:ilvl w:val="0"/>
          <w:numId w:val="1"/>
        </w:numPr>
        <w:ind w:left="426" w:hanging="426"/>
        <w:jc w:val="both"/>
      </w:pPr>
      <w:r w:rsidRPr="00EE1053">
        <w:t>Zakon o grobljima („Narodne novine“, broj 19/98, 50/12 i 89/17)</w:t>
      </w:r>
    </w:p>
    <w:p w14:paraId="4C9C3CF2" w14:textId="77777777" w:rsidR="00B519C7" w:rsidRPr="00EE1053" w:rsidRDefault="00B519C7" w:rsidP="000F5A7C">
      <w:pPr>
        <w:numPr>
          <w:ilvl w:val="0"/>
          <w:numId w:val="1"/>
        </w:numPr>
        <w:ind w:left="426" w:hanging="426"/>
        <w:jc w:val="both"/>
      </w:pPr>
      <w:r w:rsidRPr="00EE1053">
        <w:t>Zakon o nasljeđivanju („Narodne novine“, broj 48/03, 163/03, 35/05, 127/13, 33/15 i 14/19)</w:t>
      </w:r>
    </w:p>
    <w:p w14:paraId="20DAFAFD" w14:textId="77777777" w:rsidR="00B519C7" w:rsidRPr="00EE1053" w:rsidRDefault="00B519C7" w:rsidP="000F5A7C">
      <w:pPr>
        <w:numPr>
          <w:ilvl w:val="0"/>
          <w:numId w:val="1"/>
        </w:numPr>
        <w:ind w:left="426" w:hanging="426"/>
        <w:jc w:val="both"/>
      </w:pPr>
      <w:r w:rsidRPr="00EE1053">
        <w:t xml:space="preserve">Zakon o uređenju imovinskopravnih odnosa u svrhu izgradnje infrastrukturnih građevina („Narodne novine“, broj 80/11) </w:t>
      </w:r>
    </w:p>
    <w:p w14:paraId="0BDB850B" w14:textId="77777777" w:rsidR="00B519C7" w:rsidRPr="00EE1053" w:rsidRDefault="00B519C7" w:rsidP="000F5A7C">
      <w:pPr>
        <w:numPr>
          <w:ilvl w:val="0"/>
          <w:numId w:val="1"/>
        </w:numPr>
        <w:ind w:left="426" w:hanging="426"/>
        <w:jc w:val="both"/>
      </w:pPr>
      <w:r w:rsidRPr="00EE1053">
        <w:t>Zakon o Središnjem registru državne imovine („Narodne novine“, broj 112/18)</w:t>
      </w:r>
    </w:p>
    <w:p w14:paraId="7F8BB542" w14:textId="77777777" w:rsidR="00B519C7" w:rsidRPr="00EE1053" w:rsidRDefault="00B519C7" w:rsidP="000F5A7C">
      <w:pPr>
        <w:numPr>
          <w:ilvl w:val="0"/>
          <w:numId w:val="1"/>
        </w:numPr>
        <w:ind w:left="426" w:hanging="426"/>
        <w:jc w:val="both"/>
      </w:pPr>
      <w:r w:rsidRPr="00EE1053">
        <w:t>Zakon o zemljišnim knjigama („Narodne novine“, broj 63/19)</w:t>
      </w:r>
    </w:p>
    <w:p w14:paraId="2DB5A302" w14:textId="77777777" w:rsidR="00B519C7" w:rsidRPr="00EE1053" w:rsidRDefault="00B519C7" w:rsidP="000F5A7C">
      <w:pPr>
        <w:numPr>
          <w:ilvl w:val="0"/>
          <w:numId w:val="1"/>
        </w:numPr>
        <w:ind w:left="426" w:hanging="426"/>
        <w:jc w:val="both"/>
      </w:pPr>
      <w:r w:rsidRPr="00EE1053">
        <w:t xml:space="preserve"> Zakon o javnom bilježništvu („Narodne novine“, broj 78/93, 29/94, 162/98, 16/07, 75/09 i 120/16)</w:t>
      </w:r>
    </w:p>
    <w:p w14:paraId="2C3B4B22" w14:textId="77777777" w:rsidR="00B519C7" w:rsidRPr="00EE1053" w:rsidRDefault="00B519C7" w:rsidP="000F5A7C">
      <w:pPr>
        <w:numPr>
          <w:ilvl w:val="0"/>
          <w:numId w:val="1"/>
        </w:numPr>
        <w:ind w:left="426" w:hanging="426"/>
        <w:jc w:val="both"/>
      </w:pPr>
      <w:r w:rsidRPr="00EE1053">
        <w:t xml:space="preserve">Zakon o državnoj izmjeri i katastru nekretnina („Narodne novine“, broj 112/18) </w:t>
      </w:r>
    </w:p>
    <w:p w14:paraId="79BE3529" w14:textId="77777777" w:rsidR="00B519C7" w:rsidRPr="00EE1053" w:rsidRDefault="00B519C7" w:rsidP="000F5A7C">
      <w:pPr>
        <w:numPr>
          <w:ilvl w:val="0"/>
          <w:numId w:val="1"/>
        </w:numPr>
        <w:ind w:left="426" w:hanging="426"/>
        <w:jc w:val="both"/>
      </w:pPr>
      <w:r w:rsidRPr="00EE1053">
        <w:t xml:space="preserve">Zakon o prostornom uređenju („Narodne novine“, broj 153/13, 65/17, 114/18, 39/19 i 98/19) </w:t>
      </w:r>
    </w:p>
    <w:p w14:paraId="110A4F9F" w14:textId="77777777" w:rsidR="00B519C7" w:rsidRPr="00EE1053" w:rsidRDefault="00B519C7" w:rsidP="000F5A7C">
      <w:pPr>
        <w:numPr>
          <w:ilvl w:val="0"/>
          <w:numId w:val="1"/>
        </w:numPr>
        <w:ind w:left="426" w:hanging="426"/>
        <w:jc w:val="both"/>
      </w:pPr>
      <w:r w:rsidRPr="00EE1053">
        <w:t xml:space="preserve">Zakon o gradnji („Narodne novine“, broj 153/13, 20/17, 39/19 i 125/19) </w:t>
      </w:r>
    </w:p>
    <w:p w14:paraId="539D45A0" w14:textId="77777777" w:rsidR="00B519C7" w:rsidRPr="00EE1053" w:rsidRDefault="00B519C7" w:rsidP="000F5A7C">
      <w:pPr>
        <w:numPr>
          <w:ilvl w:val="0"/>
          <w:numId w:val="1"/>
        </w:numPr>
        <w:ind w:left="426" w:hanging="426"/>
        <w:jc w:val="both"/>
      </w:pPr>
      <w:r w:rsidRPr="00EE1053">
        <w:t xml:space="preserve">Zakon o naknadi za imovinu oduzetu za vrijeme jugoslavenske komunističke vladavine („Narodne novine“, broj 92/96, 39/99, 42/99, 92/99, 43/00, 131/00, 27/01, 34/01, 65/01, 118/01, 80/02, 81/02 i 98/19) </w:t>
      </w:r>
    </w:p>
    <w:p w14:paraId="5384F42C" w14:textId="77777777" w:rsidR="00B519C7" w:rsidRPr="00EE1053" w:rsidRDefault="00B519C7" w:rsidP="000F5A7C">
      <w:pPr>
        <w:numPr>
          <w:ilvl w:val="0"/>
          <w:numId w:val="1"/>
        </w:numPr>
        <w:ind w:left="426" w:hanging="426"/>
        <w:jc w:val="both"/>
      </w:pPr>
      <w:r w:rsidRPr="00EE1053">
        <w:lastRenderedPageBreak/>
        <w:t>Zakon o procjeni vrijednosti nekretnina („Narodne novine“, broj 78/15)</w:t>
      </w:r>
    </w:p>
    <w:p w14:paraId="2E982F27" w14:textId="77777777" w:rsidR="00B519C7" w:rsidRPr="00EE1053" w:rsidRDefault="00B519C7" w:rsidP="000F5A7C">
      <w:pPr>
        <w:numPr>
          <w:ilvl w:val="0"/>
          <w:numId w:val="1"/>
        </w:numPr>
        <w:ind w:left="426" w:hanging="426"/>
        <w:jc w:val="both"/>
      </w:pPr>
      <w:r w:rsidRPr="00EE1053">
        <w:t>Zakon o zaštiti i očuvanju kulturnih dobara („Narodne novine“, broj 66/09, 151/03, 157/03, 100/04, 87/09, 88/10, 61/11, 25/12, 136/12, 157/13, 152/14, 98/15, 44/17, 90/18, 32/20 i 62/20)</w:t>
      </w:r>
    </w:p>
    <w:p w14:paraId="1F55A59D" w14:textId="77777777" w:rsidR="00B519C7" w:rsidRPr="00EE1053" w:rsidRDefault="00B519C7" w:rsidP="000F5A7C">
      <w:pPr>
        <w:numPr>
          <w:ilvl w:val="0"/>
          <w:numId w:val="1"/>
        </w:numPr>
        <w:ind w:left="426" w:hanging="426"/>
        <w:jc w:val="both"/>
      </w:pPr>
      <w:r w:rsidRPr="00EE1053">
        <w:t xml:space="preserve">Zakon o izvlaštenju i određivanju naknade („Narodne novine“, broj 74/14, 69/17 i 98/19) </w:t>
      </w:r>
    </w:p>
    <w:p w14:paraId="33BF4596" w14:textId="77777777" w:rsidR="00B519C7" w:rsidRPr="00EE1053" w:rsidRDefault="00B519C7" w:rsidP="000F5A7C">
      <w:pPr>
        <w:numPr>
          <w:ilvl w:val="0"/>
          <w:numId w:val="1"/>
        </w:numPr>
        <w:ind w:left="426" w:hanging="426"/>
        <w:jc w:val="both"/>
      </w:pPr>
      <w:r w:rsidRPr="00EE1053">
        <w:rPr>
          <w:iCs/>
        </w:rPr>
        <w:t xml:space="preserve">Zakon o hrvatskim braniteljima iz Domovinskog rata i članovima njihovih obitelji („Narodne novine“, broj 121/17 i 98/19) </w:t>
      </w:r>
    </w:p>
    <w:p w14:paraId="4BDD6542" w14:textId="77777777" w:rsidR="00B519C7" w:rsidRPr="00EE1053" w:rsidRDefault="00B519C7" w:rsidP="000F5A7C">
      <w:pPr>
        <w:numPr>
          <w:ilvl w:val="0"/>
          <w:numId w:val="1"/>
        </w:numPr>
        <w:ind w:left="426" w:hanging="426"/>
        <w:jc w:val="both"/>
      </w:pPr>
      <w:r w:rsidRPr="00EE1053">
        <w:t xml:space="preserve">Zakon o građevinskoj inspekciji („Narodne novine“, broj 153/13) </w:t>
      </w:r>
    </w:p>
    <w:p w14:paraId="07825FAF" w14:textId="77777777" w:rsidR="00B519C7" w:rsidRPr="00EE1053" w:rsidRDefault="00B519C7" w:rsidP="000F5A7C">
      <w:pPr>
        <w:numPr>
          <w:ilvl w:val="0"/>
          <w:numId w:val="1"/>
        </w:numPr>
        <w:ind w:left="426" w:hanging="426"/>
        <w:jc w:val="both"/>
      </w:pPr>
      <w:r w:rsidRPr="00EE1053">
        <w:t xml:space="preserve">Zakon o postupanju s nezakonito izgrađenim zgradama („Narodne novine“, broj 86/12, 143/13 65/17 i 14/19) </w:t>
      </w:r>
    </w:p>
    <w:p w14:paraId="2F9D73B9" w14:textId="77777777" w:rsidR="00B519C7" w:rsidRPr="00EE1053" w:rsidRDefault="00B519C7" w:rsidP="000F5A7C">
      <w:pPr>
        <w:numPr>
          <w:ilvl w:val="0"/>
          <w:numId w:val="1"/>
        </w:numPr>
        <w:ind w:left="426" w:hanging="426"/>
        <w:jc w:val="both"/>
      </w:pPr>
      <w:r w:rsidRPr="00EE1053">
        <w:t xml:space="preserve">Zakon o proračunu („Narodne novine“, broj 87/08, 136/12 i 15/15) </w:t>
      </w:r>
    </w:p>
    <w:p w14:paraId="466D4E0F" w14:textId="77777777" w:rsidR="00B519C7" w:rsidRPr="00EE1053" w:rsidRDefault="00B519C7" w:rsidP="000F5A7C">
      <w:pPr>
        <w:numPr>
          <w:ilvl w:val="0"/>
          <w:numId w:val="1"/>
        </w:numPr>
        <w:ind w:left="426" w:hanging="426"/>
        <w:jc w:val="both"/>
      </w:pPr>
      <w:r w:rsidRPr="00EE1053">
        <w:t xml:space="preserve">Zakon o porezu na dodanu vrijednost („Narodne novine“, broj 73/13, 99/13, 148/13, 153/13, 143/14, 115/16, 106/18, 121/19 i 138/20) </w:t>
      </w:r>
    </w:p>
    <w:p w14:paraId="6A5864B9" w14:textId="77777777" w:rsidR="00B519C7" w:rsidRPr="00EE1053" w:rsidRDefault="00B519C7" w:rsidP="000F5A7C">
      <w:pPr>
        <w:numPr>
          <w:ilvl w:val="0"/>
          <w:numId w:val="1"/>
        </w:numPr>
        <w:ind w:left="426" w:hanging="426"/>
        <w:jc w:val="both"/>
      </w:pPr>
      <w:r w:rsidRPr="00EE1053">
        <w:t>Zakon o autorskom pravu i srodnim pravima („Narodne novine“, broj 167/03, 79/07, 80/11, 125/11, 141/13, 127/14, 62/17 i 96/18)</w:t>
      </w:r>
    </w:p>
    <w:p w14:paraId="5C1CEDCA" w14:textId="77777777" w:rsidR="00B519C7" w:rsidRPr="00EE1053" w:rsidRDefault="00B519C7" w:rsidP="000F5A7C">
      <w:pPr>
        <w:numPr>
          <w:ilvl w:val="0"/>
          <w:numId w:val="1"/>
        </w:numPr>
        <w:ind w:left="426" w:hanging="426"/>
        <w:jc w:val="both"/>
      </w:pPr>
      <w:r w:rsidRPr="00EE1053">
        <w:t>Zakon o sustavu unutarnjih kontrola u javnom sektoru („Narodne novine“, broj 75/15 i 102/19)</w:t>
      </w:r>
    </w:p>
    <w:p w14:paraId="5CDB3D64" w14:textId="77777777" w:rsidR="00B519C7" w:rsidRPr="00EE1053" w:rsidRDefault="00B519C7" w:rsidP="000F5A7C">
      <w:pPr>
        <w:numPr>
          <w:ilvl w:val="0"/>
          <w:numId w:val="1"/>
        </w:numPr>
        <w:ind w:left="426" w:hanging="426"/>
        <w:jc w:val="both"/>
      </w:pPr>
      <w:r w:rsidRPr="00EE1053">
        <w:t>Zakon o pravu na pristup informacijama („Narodne novine“, broj 25/13 i 85/15)</w:t>
      </w:r>
    </w:p>
    <w:p w14:paraId="111D67F7" w14:textId="77777777" w:rsidR="00D734E8" w:rsidRDefault="00D734E8" w:rsidP="00D734E8">
      <w:pPr>
        <w:keepNext/>
        <w:keepLines/>
        <w:outlineLvl w:val="3"/>
        <w:rPr>
          <w:b/>
          <w:bCs/>
          <w:sz w:val="36"/>
        </w:rPr>
      </w:pPr>
    </w:p>
    <w:p w14:paraId="50EE7AB4" w14:textId="767ABC79" w:rsidR="00B519C7" w:rsidRPr="00EE1053" w:rsidRDefault="00FC7158" w:rsidP="00D734E8">
      <w:pPr>
        <w:keepNext/>
        <w:keepLines/>
        <w:outlineLvl w:val="3"/>
        <w:rPr>
          <w:rFonts w:eastAsiaTheme="majorEastAsia"/>
          <w:b/>
          <w:bCs/>
          <w:iCs/>
        </w:rPr>
      </w:pPr>
      <w:r w:rsidRPr="00EE1053">
        <w:rPr>
          <w:rFonts w:eastAsiaTheme="majorEastAsia"/>
          <w:b/>
          <w:bCs/>
          <w:iCs/>
        </w:rPr>
        <w:t>3.2.2.</w:t>
      </w:r>
      <w:r w:rsidR="00B519C7" w:rsidRPr="00EE1053">
        <w:rPr>
          <w:rFonts w:eastAsiaTheme="majorEastAsia"/>
          <w:b/>
          <w:bCs/>
          <w:iCs/>
        </w:rPr>
        <w:t xml:space="preserve"> Podzakonski i općenormativni akti</w:t>
      </w:r>
    </w:p>
    <w:p w14:paraId="67E630B1" w14:textId="77777777" w:rsidR="00B519C7" w:rsidRPr="00CF1AF9" w:rsidRDefault="00B519C7" w:rsidP="00B14D82"/>
    <w:p w14:paraId="04E6E653" w14:textId="77777777" w:rsidR="00B519C7" w:rsidRPr="00EE1053" w:rsidRDefault="00B519C7" w:rsidP="00B14D82">
      <w:pPr>
        <w:ind w:left="426" w:hanging="426"/>
        <w:jc w:val="both"/>
        <w:rPr>
          <w:iCs/>
        </w:rPr>
      </w:pPr>
      <w:r w:rsidRPr="00EE1053">
        <w:rPr>
          <w:iCs/>
        </w:rPr>
        <w:t>1.</w:t>
      </w:r>
      <w:r w:rsidRPr="00EE1053">
        <w:rPr>
          <w:iCs/>
        </w:rPr>
        <w:tab/>
        <w:t>Uredba o kriterijima, mjerilima i postupcima financiranja i ugovaranja programa i projekata od interesa za opće dobro koje provode udruge („Narodne novine“, broj 26/15 i 37/21)</w:t>
      </w:r>
    </w:p>
    <w:p w14:paraId="291EA079" w14:textId="77777777" w:rsidR="00B519C7" w:rsidRPr="00EE1053" w:rsidRDefault="00B519C7" w:rsidP="00B14D82">
      <w:pPr>
        <w:ind w:left="426" w:hanging="426"/>
        <w:jc w:val="both"/>
        <w:rPr>
          <w:iCs/>
        </w:rPr>
      </w:pPr>
      <w:r w:rsidRPr="00EE1053">
        <w:rPr>
          <w:iCs/>
        </w:rPr>
        <w:t>2.</w:t>
      </w:r>
      <w:r w:rsidRPr="00EE1053">
        <w:rPr>
          <w:iCs/>
        </w:rPr>
        <w:tab/>
        <w:t xml:space="preserve">Pravilnik o proračunskom računovodstvu i računskom planu („Narodne novine“, broj 124/14, 115/15, 87/16, 3/18, 126/19 i 108/20) </w:t>
      </w:r>
    </w:p>
    <w:p w14:paraId="16FEFCC7" w14:textId="77777777" w:rsidR="00B519C7" w:rsidRPr="00EE1053" w:rsidRDefault="00B519C7" w:rsidP="00B14D82">
      <w:pPr>
        <w:ind w:left="426" w:hanging="426"/>
        <w:jc w:val="both"/>
        <w:rPr>
          <w:iCs/>
        </w:rPr>
      </w:pPr>
      <w:r w:rsidRPr="00EE1053">
        <w:rPr>
          <w:iCs/>
        </w:rPr>
        <w:t>3.</w:t>
      </w:r>
      <w:r w:rsidRPr="00EE1053">
        <w:rPr>
          <w:iCs/>
        </w:rPr>
        <w:tab/>
        <w:t xml:space="preserve">Uredba o stambenom zbrinjavanju članova obitelji smrtno stradalih i nestalih hrvatskih branitelja te hrvatskih ratnih vojnih invalida i dragovoljaca iz Domovinskog rata („Narodne novine“, broj 57/18 i 147/20) </w:t>
      </w:r>
    </w:p>
    <w:p w14:paraId="4F342852" w14:textId="77777777" w:rsidR="00B519C7" w:rsidRPr="00EE1053" w:rsidRDefault="00B519C7" w:rsidP="00B14D82">
      <w:pPr>
        <w:ind w:left="425" w:hanging="425"/>
        <w:jc w:val="both"/>
        <w:rPr>
          <w:iCs/>
        </w:rPr>
      </w:pPr>
      <w:r w:rsidRPr="00EE1053">
        <w:rPr>
          <w:iCs/>
        </w:rPr>
        <w:t>4.</w:t>
      </w:r>
      <w:r w:rsidRPr="00EE1053">
        <w:rPr>
          <w:iCs/>
        </w:rPr>
        <w:tab/>
        <w:t>Jedinstvena metodološko-nomotehnička pravila za izradu akata koje donosi Hrvatski sabor („Narodne novine“, broj 74/2015)</w:t>
      </w:r>
    </w:p>
    <w:p w14:paraId="04D93DC4" w14:textId="62E55D1A" w:rsidR="00BC613C" w:rsidRPr="00EE1053" w:rsidRDefault="00B519C7" w:rsidP="00B14D82">
      <w:pPr>
        <w:ind w:left="426" w:hanging="426"/>
        <w:jc w:val="both"/>
        <w:rPr>
          <w:iCs/>
        </w:rPr>
      </w:pPr>
      <w:r w:rsidRPr="00EE1053">
        <w:rPr>
          <w:iCs/>
        </w:rPr>
        <w:t>5.</w:t>
      </w:r>
      <w:r w:rsidRPr="00EE1053">
        <w:rPr>
          <w:iCs/>
        </w:rPr>
        <w:tab/>
        <w:t>Uredba o Središnjem registru državne imovin</w:t>
      </w:r>
      <w:r w:rsidR="000A4142" w:rsidRPr="00EE1053">
        <w:rPr>
          <w:iCs/>
        </w:rPr>
        <w:t>e („Narodne novine“, broj 3/20)</w:t>
      </w:r>
    </w:p>
    <w:p w14:paraId="1C6E7182" w14:textId="77777777" w:rsidR="00D734E8" w:rsidRDefault="00D734E8" w:rsidP="00B14D82">
      <w:pPr>
        <w:rPr>
          <w:rFonts w:eastAsiaTheme="majorEastAsia"/>
          <w:b/>
          <w:bCs/>
          <w:sz w:val="36"/>
        </w:rPr>
      </w:pPr>
    </w:p>
    <w:p w14:paraId="4BCD08B4" w14:textId="00B78B7A" w:rsidR="00B519C7" w:rsidRPr="00EE1053" w:rsidRDefault="00FC7158" w:rsidP="00B14D82">
      <w:pPr>
        <w:rPr>
          <w:rFonts w:eastAsiaTheme="majorEastAsia"/>
          <w:b/>
          <w:bCs/>
        </w:rPr>
      </w:pPr>
      <w:r w:rsidRPr="00EE1053">
        <w:rPr>
          <w:rFonts w:eastAsiaTheme="majorEastAsia"/>
          <w:b/>
          <w:bCs/>
        </w:rPr>
        <w:t xml:space="preserve">3.2.3. </w:t>
      </w:r>
      <w:r w:rsidR="00B519C7" w:rsidRPr="00EE1053">
        <w:rPr>
          <w:rFonts w:eastAsiaTheme="majorEastAsia"/>
          <w:b/>
          <w:bCs/>
        </w:rPr>
        <w:t xml:space="preserve">Opći akti Grada Vukovara </w:t>
      </w:r>
    </w:p>
    <w:p w14:paraId="1AF6D8D5" w14:textId="77777777" w:rsidR="00B519C7" w:rsidRPr="00CF1AF9" w:rsidRDefault="00B519C7" w:rsidP="00B14D82"/>
    <w:p w14:paraId="26BFBF39" w14:textId="77777777" w:rsidR="00B519C7" w:rsidRPr="00EE1053" w:rsidRDefault="00B519C7" w:rsidP="000F5A7C">
      <w:pPr>
        <w:numPr>
          <w:ilvl w:val="0"/>
          <w:numId w:val="2"/>
        </w:numPr>
        <w:ind w:left="426" w:hanging="426"/>
        <w:contextualSpacing/>
        <w:jc w:val="both"/>
      </w:pPr>
      <w:r w:rsidRPr="00EE1053">
        <w:t>Statut Grada Vukovara („Službeni vjesnik“ Grada Vukovar broj 4/09, 7/11, 4/12, 7/13, 7/15 1/18, 2/18 - pročišćeni tekst, 7/19 – Odluka Ustavnog suda Republike Hrvatske, 3/20 i 3/21)</w:t>
      </w:r>
      <w:bookmarkStart w:id="12" w:name="_Hlk55213620"/>
      <w:bookmarkEnd w:id="12"/>
    </w:p>
    <w:p w14:paraId="2517C2FA" w14:textId="77777777" w:rsidR="00B519C7" w:rsidRPr="00EE1053" w:rsidRDefault="00B519C7" w:rsidP="000F5A7C">
      <w:pPr>
        <w:numPr>
          <w:ilvl w:val="0"/>
          <w:numId w:val="2"/>
        </w:numPr>
        <w:ind w:left="426" w:hanging="426"/>
        <w:contextualSpacing/>
        <w:jc w:val="both"/>
      </w:pPr>
      <w:r w:rsidRPr="00EE1053">
        <w:t>Poslovnik Gradskog vijeća Grada Vukovara (Glasnik Grada Karlovca 3/11, 3/13, 1/18, 2/18 – pročišćeni tekst i 3/21)</w:t>
      </w:r>
    </w:p>
    <w:p w14:paraId="1B9FBF6C" w14:textId="77777777" w:rsidR="00B519C7" w:rsidRPr="00EE1053" w:rsidRDefault="00B519C7" w:rsidP="000F5A7C">
      <w:pPr>
        <w:numPr>
          <w:ilvl w:val="0"/>
          <w:numId w:val="2"/>
        </w:numPr>
        <w:ind w:left="426" w:hanging="426"/>
        <w:contextualSpacing/>
        <w:jc w:val="both"/>
      </w:pPr>
      <w:r w:rsidRPr="00EE1053">
        <w:t>Odluka o ustrojstvu upravnih tijela Grada Vukovara („Službeni vjesnik“ Grada Vukovara, broj 9/14, 1/15, 11/15, 8/17 i 4/20)</w:t>
      </w:r>
    </w:p>
    <w:p w14:paraId="5A7F5A77" w14:textId="77777777" w:rsidR="00B519C7" w:rsidRPr="00EE1053" w:rsidRDefault="00B519C7" w:rsidP="000F5A7C">
      <w:pPr>
        <w:numPr>
          <w:ilvl w:val="0"/>
          <w:numId w:val="2"/>
        </w:numPr>
        <w:ind w:left="426" w:hanging="426"/>
        <w:contextualSpacing/>
        <w:jc w:val="both"/>
      </w:pPr>
      <w:r w:rsidRPr="00EE1053">
        <w:t>Odluka o upravljanju i raspolaganju nekretninama u vlasništvu Grada Vukovara („Službeni vjesnik“ Grada Vukovara, broj 10/16, 8/18, 3/20 i 8/20)</w:t>
      </w:r>
    </w:p>
    <w:p w14:paraId="62BE64F7" w14:textId="77777777" w:rsidR="00B519C7" w:rsidRPr="00EE1053" w:rsidRDefault="00B519C7" w:rsidP="000F5A7C">
      <w:pPr>
        <w:numPr>
          <w:ilvl w:val="0"/>
          <w:numId w:val="2"/>
        </w:numPr>
        <w:ind w:left="426" w:hanging="426"/>
        <w:contextualSpacing/>
        <w:jc w:val="both"/>
      </w:pPr>
      <w:r w:rsidRPr="00EE1053">
        <w:t>Odluka o upravljanju i raspolaganju nekretninama od posebne važnosti u vlasništvu Grada Vukovara („Službeni vjesnik“ Grada Vukovara, broj 11/18)</w:t>
      </w:r>
    </w:p>
    <w:p w14:paraId="3D343A7D" w14:textId="77777777" w:rsidR="00B519C7" w:rsidRPr="00EE1053" w:rsidRDefault="00B519C7" w:rsidP="000F5A7C">
      <w:pPr>
        <w:numPr>
          <w:ilvl w:val="0"/>
          <w:numId w:val="2"/>
        </w:numPr>
        <w:ind w:left="426" w:hanging="426"/>
        <w:contextualSpacing/>
        <w:jc w:val="both"/>
      </w:pPr>
      <w:r w:rsidRPr="00EE1053">
        <w:t>Odluka o zakupu i kupoprodaji poslovnog prostora u vlasništvu Grada Vukovara („Službeni vjesnik“ Grada Vukovara, broj 3/16 i 5/20)</w:t>
      </w:r>
    </w:p>
    <w:p w14:paraId="17B49053" w14:textId="77777777" w:rsidR="00B519C7" w:rsidRPr="00EE1053" w:rsidRDefault="00B519C7" w:rsidP="000F5A7C">
      <w:pPr>
        <w:numPr>
          <w:ilvl w:val="0"/>
          <w:numId w:val="2"/>
        </w:numPr>
        <w:ind w:left="426" w:hanging="426"/>
        <w:contextualSpacing/>
        <w:jc w:val="both"/>
      </w:pPr>
      <w:r w:rsidRPr="00EE1053">
        <w:t>Odluka o utvrđivanju početne visine iznosa zakupnine poslovnih prostora u vlasništvu Grada Vukovara („Službeni vjesnik“ Grada Vukovara, broj 5/19)</w:t>
      </w:r>
    </w:p>
    <w:p w14:paraId="05117B80" w14:textId="77777777" w:rsidR="00B519C7" w:rsidRPr="00EE1053" w:rsidRDefault="00B519C7" w:rsidP="00B0633B">
      <w:pPr>
        <w:numPr>
          <w:ilvl w:val="0"/>
          <w:numId w:val="2"/>
        </w:numPr>
        <w:ind w:left="426" w:hanging="426"/>
        <w:contextualSpacing/>
        <w:jc w:val="both"/>
      </w:pPr>
      <w:r w:rsidRPr="00EE1053">
        <w:lastRenderedPageBreak/>
        <w:t>Odluka o kriterijima, mjerilima i postupcima za dodjelu nefinancijske podrške u pravima, pokretninama i nekretninama organizacijama civilnog društva („Službeni vjesnik“ Grada Vukovara, broj 7/16 i 1/18)</w:t>
      </w:r>
    </w:p>
    <w:p w14:paraId="0ABB8B96" w14:textId="77777777" w:rsidR="00B519C7" w:rsidRPr="00EE1053" w:rsidRDefault="00B519C7" w:rsidP="00B0633B">
      <w:pPr>
        <w:numPr>
          <w:ilvl w:val="0"/>
          <w:numId w:val="2"/>
        </w:numPr>
        <w:ind w:left="426" w:hanging="426"/>
        <w:contextualSpacing/>
        <w:jc w:val="both"/>
      </w:pPr>
      <w:r w:rsidRPr="00EE1053">
        <w:t>Odluka o davanju na privremeno ili povremeno korištenje prostora u objektima u vlasništvu Grada Vukovara („Službeni vjesnik“ Grada Vukovara, broj 5/17 i 5/18)</w:t>
      </w:r>
    </w:p>
    <w:p w14:paraId="57E6A1CD" w14:textId="77777777" w:rsidR="00B519C7" w:rsidRPr="00EE1053" w:rsidRDefault="00B519C7" w:rsidP="00B0633B">
      <w:pPr>
        <w:numPr>
          <w:ilvl w:val="0"/>
          <w:numId w:val="2"/>
        </w:numPr>
        <w:ind w:left="426" w:hanging="426"/>
        <w:contextualSpacing/>
        <w:jc w:val="both"/>
      </w:pPr>
      <w:r w:rsidRPr="00EE1053">
        <w:t>Odluka o korištenju javnih površina ("Službeni vjesnik" Grada Vukovara, broj 6/20)</w:t>
      </w:r>
    </w:p>
    <w:p w14:paraId="45DA2B09" w14:textId="6EE0884A" w:rsidR="00B519C7" w:rsidRPr="00EE1053" w:rsidRDefault="00B519C7" w:rsidP="00B0633B">
      <w:pPr>
        <w:numPr>
          <w:ilvl w:val="0"/>
          <w:numId w:val="2"/>
        </w:numPr>
        <w:ind w:left="426" w:hanging="426"/>
        <w:contextualSpacing/>
        <w:jc w:val="both"/>
      </w:pPr>
      <w:r w:rsidRPr="00EE1053">
        <w:t>Odluka o osnivanju Ustanove u kulturi Hrvatski dom Vukovar („Službeni vjesnik“ Grada Vukovara, broj 1/08, 3/08, 13/16 i 12/18)</w:t>
      </w:r>
    </w:p>
    <w:p w14:paraId="5DB1D1E2" w14:textId="77777777" w:rsidR="00B519C7" w:rsidRPr="00EE1053" w:rsidRDefault="00B519C7" w:rsidP="00B0633B">
      <w:pPr>
        <w:numPr>
          <w:ilvl w:val="0"/>
          <w:numId w:val="2"/>
        </w:numPr>
        <w:ind w:left="426" w:hanging="426"/>
        <w:contextualSpacing/>
        <w:jc w:val="both"/>
      </w:pPr>
      <w:r w:rsidRPr="00EE1053">
        <w:t>Odluka o upravljanju Memorijalnim spomen obilježjem Domovinskog rata „Vodotoranj Vukovar“ („Službeni vjesnik“ Grada Vukovara, broj 9/20)</w:t>
      </w:r>
    </w:p>
    <w:p w14:paraId="09CDAE3C" w14:textId="77777777" w:rsidR="00B519C7" w:rsidRPr="00EE1053" w:rsidRDefault="00B519C7" w:rsidP="00B0633B">
      <w:pPr>
        <w:numPr>
          <w:ilvl w:val="0"/>
          <w:numId w:val="2"/>
        </w:numPr>
        <w:ind w:left="426" w:hanging="426"/>
        <w:contextualSpacing/>
        <w:jc w:val="both"/>
      </w:pPr>
      <w:r w:rsidRPr="00EE1053">
        <w:t xml:space="preserve"> Odluka o davanju Javnoj ustanovi „Memorijalni centar Vukovar“ na upravljanje i korištenje nekretina u vlasništvu Grada Vukovara („Službeni vjesnik“ Grada Vukovara, broj 3/13 i 1/15)</w:t>
      </w:r>
    </w:p>
    <w:p w14:paraId="32A1F330" w14:textId="281962A6" w:rsidR="00B519C7" w:rsidRPr="00EE1053" w:rsidRDefault="00B519C7" w:rsidP="00B0633B">
      <w:pPr>
        <w:numPr>
          <w:ilvl w:val="0"/>
          <w:numId w:val="2"/>
        </w:numPr>
        <w:ind w:left="426" w:hanging="426"/>
        <w:contextualSpacing/>
        <w:jc w:val="both"/>
      </w:pPr>
      <w:r w:rsidRPr="00EE1053">
        <w:t>Odluka o osnivanju javne ustanove Sportski objekti Vukovar („Službeni vjesnik“ Grada Vukovara</w:t>
      </w:r>
      <w:r w:rsidR="00E55182">
        <w:t>,</w:t>
      </w:r>
      <w:r w:rsidRPr="00EE1053">
        <w:t xml:space="preserve"> broj 08/16, 9/16, 3/18 i 8/20)</w:t>
      </w:r>
    </w:p>
    <w:p w14:paraId="09FB458B" w14:textId="70EA43F5" w:rsidR="00B519C7" w:rsidRPr="00B0633B" w:rsidRDefault="00B0633B" w:rsidP="00B0633B">
      <w:pPr>
        <w:numPr>
          <w:ilvl w:val="0"/>
          <w:numId w:val="2"/>
        </w:numPr>
        <w:ind w:left="426" w:hanging="426"/>
        <w:contextualSpacing/>
        <w:jc w:val="both"/>
      </w:pPr>
      <w:r w:rsidRPr="00B0633B">
        <w:t>Opći uvjeti isporuke usluge na Gradskoj tržnici Vukovar</w:t>
      </w:r>
      <w:r>
        <w:t xml:space="preserve"> </w:t>
      </w:r>
      <w:r w:rsidRPr="00B0633B">
        <w:t>- javnoj tržnici na malo („Službeni vj</w:t>
      </w:r>
      <w:r>
        <w:t>esnik“ Grada Vukovara</w:t>
      </w:r>
      <w:r w:rsidR="00E55182">
        <w:t>,</w:t>
      </w:r>
      <w:r>
        <w:t xml:space="preserve"> broj 6/19</w:t>
      </w:r>
      <w:r w:rsidRPr="00B0633B">
        <w:t>)</w:t>
      </w:r>
    </w:p>
    <w:p w14:paraId="3FEFDF49" w14:textId="572B5004" w:rsidR="009F0992" w:rsidRDefault="007B6351" w:rsidP="00B0633B">
      <w:pPr>
        <w:ind w:left="426" w:hanging="426"/>
        <w:jc w:val="both"/>
      </w:pPr>
      <w:r>
        <w:t>16.</w:t>
      </w:r>
      <w:r w:rsidR="00B0633B" w:rsidRPr="00B0633B">
        <w:t xml:space="preserve"> </w:t>
      </w:r>
      <w:r w:rsidR="00B0633B">
        <w:t xml:space="preserve"> </w:t>
      </w:r>
      <w:r w:rsidR="00B0633B" w:rsidRPr="00B0633B">
        <w:t>Odluk</w:t>
      </w:r>
      <w:r w:rsidR="00B0633B">
        <w:t>a</w:t>
      </w:r>
      <w:r w:rsidR="00B0633B" w:rsidRPr="00B0633B">
        <w:t xml:space="preserve"> o povjeravanju komunalnih djelatnosti ("Službeni vjesnik" </w:t>
      </w:r>
      <w:r w:rsidR="00E55182">
        <w:t xml:space="preserve"> Grada Vukovara, broj</w:t>
      </w:r>
      <w:r w:rsidR="00B0633B" w:rsidRPr="00B0633B">
        <w:t xml:space="preserve"> 12/18)</w:t>
      </w:r>
    </w:p>
    <w:p w14:paraId="6CC2F3F8" w14:textId="58447607" w:rsidR="00B0633B" w:rsidRDefault="00B0633B" w:rsidP="00B0633B">
      <w:pPr>
        <w:ind w:left="426" w:hanging="426"/>
        <w:jc w:val="both"/>
      </w:pPr>
      <w:r>
        <w:t>17.</w:t>
      </w:r>
      <w:r w:rsidRPr="00B0633B">
        <w:t xml:space="preserve"> Odluk</w:t>
      </w:r>
      <w:r>
        <w:t>a</w:t>
      </w:r>
      <w:r w:rsidRPr="00B0633B">
        <w:t xml:space="preserve"> o određivanju komunalnih djelatnosti koje se obavljaju na temelju ugovora ("Službeni vjesnik" </w:t>
      </w:r>
      <w:r w:rsidR="00E55182">
        <w:t xml:space="preserve">Grada Vukovara, </w:t>
      </w:r>
      <w:r w:rsidRPr="00B0633B">
        <w:t>broj 12/18)</w:t>
      </w:r>
    </w:p>
    <w:p w14:paraId="2A23FA40" w14:textId="4BFE8DC4" w:rsidR="00B0633B" w:rsidRDefault="00B0633B" w:rsidP="00B0633B">
      <w:pPr>
        <w:ind w:left="426" w:hanging="426"/>
        <w:jc w:val="both"/>
      </w:pPr>
      <w:r>
        <w:t>18.  Odluka</w:t>
      </w:r>
      <w:r w:rsidRPr="00B0633B">
        <w:t xml:space="preserve"> o nerazvrstanim cestama ("Službeni vjesnik" Grada Vukovara</w:t>
      </w:r>
      <w:r w:rsidR="00E55182">
        <w:t>,</w:t>
      </w:r>
      <w:r w:rsidRPr="00B0633B">
        <w:t xml:space="preserve"> br</w:t>
      </w:r>
      <w:r w:rsidR="00E55182">
        <w:t>oj</w:t>
      </w:r>
      <w:r w:rsidRPr="00B0633B">
        <w:t xml:space="preserve"> 10/12)</w:t>
      </w:r>
    </w:p>
    <w:p w14:paraId="166BDB6E" w14:textId="4B4B0F96" w:rsidR="00E55182" w:rsidRDefault="00E55182" w:rsidP="00E55182">
      <w:pPr>
        <w:ind w:left="426" w:hanging="426"/>
        <w:jc w:val="both"/>
      </w:pPr>
      <w:r>
        <w:t xml:space="preserve">19.  </w:t>
      </w:r>
      <w:r>
        <w:t>Odluka o upravljanju Poslovno-inov</w:t>
      </w:r>
      <w:r>
        <w:t>acijskim centrom “BIC Vukovar” (</w:t>
      </w:r>
      <w:r>
        <w:t>„Službeni vjesnik“ Grada Vukovara</w:t>
      </w:r>
      <w:r>
        <w:t>, broj 10/</w:t>
      </w:r>
      <w:r>
        <w:t>19</w:t>
      </w:r>
      <w:r>
        <w:t>)</w:t>
      </w:r>
    </w:p>
    <w:p w14:paraId="42CDB5BF" w14:textId="04FFC071" w:rsidR="00E55182" w:rsidRDefault="00E55182" w:rsidP="00E55182">
      <w:pPr>
        <w:ind w:left="426" w:hanging="426"/>
        <w:jc w:val="both"/>
      </w:pPr>
      <w:r>
        <w:t>2</w:t>
      </w:r>
      <w:r>
        <w:t xml:space="preserve">0.  </w:t>
      </w:r>
      <w:r>
        <w:t>Pravilnik o uvjetima i načinu korištenja poslovnih prostora i usluga Poslovno-inovacijskog centra “BIC Vukovar”</w:t>
      </w:r>
    </w:p>
    <w:p w14:paraId="68C22F5C" w14:textId="6E92CBFE" w:rsidR="00E55182" w:rsidRDefault="00E55182" w:rsidP="00E55182">
      <w:pPr>
        <w:ind w:left="426" w:hanging="426"/>
        <w:jc w:val="both"/>
      </w:pPr>
      <w:r>
        <w:t xml:space="preserve">21.  </w:t>
      </w:r>
      <w:r>
        <w:t>Odluka o os</w:t>
      </w:r>
      <w:r>
        <w:t>nivanju Gospodarske zone Dunav (</w:t>
      </w:r>
      <w:r>
        <w:t>„Službeni vjesnik“ Grada Vukovara</w:t>
      </w:r>
      <w:r>
        <w:t>, broj 11/</w:t>
      </w:r>
      <w:r>
        <w:t>18</w:t>
      </w:r>
      <w:r>
        <w:t>)</w:t>
      </w:r>
    </w:p>
    <w:p w14:paraId="1DAF00B6" w14:textId="7DFE70DE" w:rsidR="00E55182" w:rsidRPr="00EE1053" w:rsidRDefault="00E55182" w:rsidP="00E55182">
      <w:pPr>
        <w:ind w:left="426" w:hanging="426"/>
        <w:jc w:val="both"/>
      </w:pPr>
      <w:r>
        <w:t xml:space="preserve">22. </w:t>
      </w:r>
      <w:r>
        <w:t>Odluka o uvjetima prodaje zemljišta u Gos</w:t>
      </w:r>
      <w:r>
        <w:t>podarskoj zoni Dunav (</w:t>
      </w:r>
      <w:r>
        <w:t>Službeni vjesnik“ Grada Vukovara</w:t>
      </w:r>
      <w:r>
        <w:t>, broj 4/</w:t>
      </w:r>
      <w:r>
        <w:t>21</w:t>
      </w:r>
      <w:r>
        <w:t>)</w:t>
      </w:r>
    </w:p>
    <w:p w14:paraId="783BE63B" w14:textId="77777777" w:rsidR="00FB3E6E" w:rsidRPr="00B0633B" w:rsidRDefault="00FB3E6E" w:rsidP="00B14D82">
      <w:pPr>
        <w:rPr>
          <w:sz w:val="36"/>
        </w:rPr>
      </w:pPr>
      <w:bookmarkStart w:id="13" w:name="_Toc71628265"/>
    </w:p>
    <w:p w14:paraId="6F78BB3E" w14:textId="134D25C7" w:rsidR="00883F32" w:rsidRPr="00236359" w:rsidRDefault="009F0992" w:rsidP="00B14D82">
      <w:pPr>
        <w:pStyle w:val="Naslov3"/>
        <w:spacing w:before="0"/>
        <w:rPr>
          <w:rFonts w:ascii="Times New Roman" w:hAnsi="Times New Roman" w:cs="Times New Roman"/>
          <w:b/>
          <w:bCs/>
          <w:color w:val="auto"/>
          <w:sz w:val="26"/>
          <w:szCs w:val="26"/>
        </w:rPr>
      </w:pPr>
      <w:bookmarkStart w:id="14" w:name="_Toc72827009"/>
      <w:r w:rsidRPr="00236359">
        <w:rPr>
          <w:rFonts w:ascii="Times New Roman" w:hAnsi="Times New Roman" w:cs="Times New Roman"/>
          <w:b/>
          <w:bCs/>
          <w:color w:val="auto"/>
          <w:sz w:val="26"/>
          <w:szCs w:val="26"/>
        </w:rPr>
        <w:t>3</w:t>
      </w:r>
      <w:r w:rsidR="0051292B" w:rsidRPr="00236359">
        <w:rPr>
          <w:rFonts w:ascii="Times New Roman" w:hAnsi="Times New Roman" w:cs="Times New Roman"/>
          <w:b/>
          <w:bCs/>
          <w:color w:val="auto"/>
          <w:sz w:val="26"/>
          <w:szCs w:val="26"/>
        </w:rPr>
        <w:t>.3</w:t>
      </w:r>
      <w:r w:rsidR="00B65F7A" w:rsidRPr="00236359">
        <w:rPr>
          <w:rFonts w:ascii="Times New Roman" w:hAnsi="Times New Roman" w:cs="Times New Roman"/>
          <w:b/>
          <w:bCs/>
          <w:color w:val="auto"/>
          <w:sz w:val="26"/>
          <w:szCs w:val="26"/>
        </w:rPr>
        <w:t xml:space="preserve">. </w:t>
      </w:r>
      <w:bookmarkEnd w:id="13"/>
      <w:r w:rsidR="0051292B" w:rsidRPr="00236359">
        <w:rPr>
          <w:rFonts w:ascii="Times New Roman" w:hAnsi="Times New Roman" w:cs="Times New Roman"/>
          <w:b/>
          <w:bCs/>
          <w:color w:val="auto"/>
          <w:sz w:val="26"/>
          <w:szCs w:val="26"/>
        </w:rPr>
        <w:t>Temeljni zakoni i drugi propisi</w:t>
      </w:r>
      <w:bookmarkEnd w:id="14"/>
    </w:p>
    <w:p w14:paraId="6D3CF025" w14:textId="77777777" w:rsidR="00883F32" w:rsidRPr="00CF1AF9" w:rsidRDefault="00883F32" w:rsidP="00B14D82">
      <w:pPr>
        <w:jc w:val="both"/>
      </w:pPr>
    </w:p>
    <w:p w14:paraId="76678EEA" w14:textId="77777777" w:rsidR="00C20219" w:rsidRPr="00EE1053" w:rsidRDefault="00A32217" w:rsidP="00B14D82">
      <w:pPr>
        <w:jc w:val="both"/>
      </w:pPr>
      <w:r w:rsidRPr="00EE1053">
        <w:t xml:space="preserve">Zakon o vlasništvu i drugim stvarnim pravima </w:t>
      </w:r>
      <w:r w:rsidR="008666D0" w:rsidRPr="00EE1053">
        <w:t>(</w:t>
      </w:r>
      <w:r w:rsidR="005031E3" w:rsidRPr="00EE1053">
        <w:t>„Narodne novine“, broj 91/96, 68/98, 137/99, 22/00, 73/00, 129/00, 114/01, 79/06, 141/06, 146/08, 38/09, 153/09, 143/12 i 152/14</w:t>
      </w:r>
      <w:r w:rsidR="00E42217" w:rsidRPr="00EE1053">
        <w:t xml:space="preserve">, </w:t>
      </w:r>
      <w:r w:rsidRPr="00EE1053">
        <w:t xml:space="preserve">dalje </w:t>
      </w:r>
      <w:r w:rsidR="005031E3" w:rsidRPr="00EE1053">
        <w:t>u tek</w:t>
      </w:r>
      <w:r w:rsidR="0051292B" w:rsidRPr="00EE1053">
        <w:t>stu: ZV) temeljni je propis</w:t>
      </w:r>
      <w:r w:rsidR="005031E3" w:rsidRPr="00EE1053">
        <w:t xml:space="preserve"> kojim</w:t>
      </w:r>
      <w:r w:rsidRPr="00EE1053">
        <w:t xml:space="preserve"> se uređuje pravo vlasništva</w:t>
      </w:r>
      <w:r w:rsidR="00883F32" w:rsidRPr="00EE1053">
        <w:t xml:space="preserve"> i druga stvarna prava u pravnom poretku Republike Hrvatske</w:t>
      </w:r>
      <w:r w:rsidR="005031E3" w:rsidRPr="00EE1053">
        <w:t xml:space="preserve">. </w:t>
      </w:r>
    </w:p>
    <w:p w14:paraId="7A5B1E31" w14:textId="77777777" w:rsidR="00C20219" w:rsidRPr="00EE1053" w:rsidRDefault="00C20219" w:rsidP="00B14D82">
      <w:pPr>
        <w:jc w:val="both"/>
        <w:rPr>
          <w:sz w:val="20"/>
        </w:rPr>
      </w:pPr>
    </w:p>
    <w:p w14:paraId="511F308D" w14:textId="01065A99" w:rsidR="00C20219" w:rsidRPr="00EE1053" w:rsidRDefault="00C20219" w:rsidP="00B14D82">
      <w:pPr>
        <w:jc w:val="both"/>
      </w:pPr>
      <w:r w:rsidRPr="00EE1053">
        <w:t>Prema odredbama članka 30. ZV-a, pravo vlasništva je stvarno pravo na određenoj stvari koje ovlašćuje svoga nositelja da s tom stvari i koristima od nje čini što ga je volja te da svakoga drugoga od toga isključi, ako to nije protivno tuđim pravima ni zakonskim ograničenjima, a vlasnik ima, među ostalim, pravo posjedovanja, uporabe, korištenja i raspolaganja svojom stvari.</w:t>
      </w:r>
    </w:p>
    <w:p w14:paraId="233B35B5" w14:textId="77777777" w:rsidR="00C20219" w:rsidRPr="00EE1053" w:rsidRDefault="00C20219" w:rsidP="00B14D82">
      <w:pPr>
        <w:jc w:val="both"/>
        <w:rPr>
          <w:sz w:val="20"/>
        </w:rPr>
      </w:pPr>
    </w:p>
    <w:p w14:paraId="3D4E54A7" w14:textId="70DC8F85" w:rsidR="00DA57FC" w:rsidRPr="00EE1053" w:rsidRDefault="00C20219" w:rsidP="00B14D82">
      <w:pPr>
        <w:jc w:val="both"/>
      </w:pPr>
      <w:r w:rsidRPr="00EE1053">
        <w:t>Za potrebe ove Strategije</w:t>
      </w:r>
      <w:r w:rsidR="00A32217" w:rsidRPr="00EE1053">
        <w:t xml:space="preserve"> </w:t>
      </w:r>
      <w:r w:rsidR="005031E3" w:rsidRPr="00EE1053">
        <w:t>osobito</w:t>
      </w:r>
      <w:r w:rsidR="00A32217" w:rsidRPr="00EE1053">
        <w:t xml:space="preserve"> je važno istaknuti odredbe čl</w:t>
      </w:r>
      <w:r w:rsidR="008666D0" w:rsidRPr="00EE1053">
        <w:t>anka</w:t>
      </w:r>
      <w:r w:rsidR="00A32217" w:rsidRPr="00EE1053">
        <w:t xml:space="preserve"> 391. </w:t>
      </w:r>
      <w:r w:rsidRPr="00EE1053">
        <w:t>ZV-a</w:t>
      </w:r>
      <w:r w:rsidR="00A32217" w:rsidRPr="00EE1053">
        <w:t xml:space="preserve"> koji propisuje prava i uvjete raspolaganja nekretninama u vlasništvu jedinica lokalne samouprave. </w:t>
      </w:r>
      <w:r w:rsidR="00E55182">
        <w:t xml:space="preserve"> </w:t>
      </w:r>
      <w:r w:rsidR="005031E3" w:rsidRPr="00EE1053">
        <w:t>U</w:t>
      </w:r>
      <w:r w:rsidR="00A32217" w:rsidRPr="00EE1053">
        <w:t xml:space="preserve"> stavku 1. </w:t>
      </w:r>
      <w:r w:rsidR="005031E3" w:rsidRPr="00EE1053">
        <w:t>navedenog</w:t>
      </w:r>
      <w:r w:rsidR="00A32217" w:rsidRPr="00EE1053">
        <w:t xml:space="preserve"> članka propisano</w:t>
      </w:r>
      <w:r w:rsidR="005031E3" w:rsidRPr="00EE1053">
        <w:t xml:space="preserve"> je</w:t>
      </w:r>
      <w:r w:rsidR="00A32217" w:rsidRPr="00EE1053">
        <w:t xml:space="preserve"> </w:t>
      </w:r>
      <w:r w:rsidR="005031E3" w:rsidRPr="00EE1053">
        <w:t>da</w:t>
      </w:r>
      <w:r w:rsidR="00A32217" w:rsidRPr="00EE1053">
        <w:t xml:space="preserve"> </w:t>
      </w:r>
      <w:r w:rsidR="00D30A98" w:rsidRPr="00EE1053">
        <w:t xml:space="preserve">nekretnine u vlasništvu JLP(R)S tijela nadležna za njihovo raspolaganje mogu otuđiti ili njome na drugi način raspolagati samo na osnovi javnog natječaja i uz naknadu utvrđenu po tržišnoj cijeni, ako zakonom nije drukčije određeno. </w:t>
      </w:r>
      <w:r w:rsidR="00DA57FC" w:rsidRPr="00EE1053">
        <w:t xml:space="preserve">Prema odredbi stavka 4. istoga članka, tržišna cijena je vrijednost izražena u cijeni koja se za </w:t>
      </w:r>
      <w:r w:rsidR="00DA57FC" w:rsidRPr="00EE1053">
        <w:lastRenderedPageBreak/>
        <w:t>određenu nekretninu može postići na tržištu i koja ovisi o odnosu ponude i potražnje u vrijeme njezinog utvrđivanja na području jedinice lokalne samouprave, a odredbom stavka 5. propisano je da su pravni poslovi sklopljeni protivno odredbama ovoga članka ništetni.</w:t>
      </w:r>
    </w:p>
    <w:p w14:paraId="3A6A1A88" w14:textId="77777777" w:rsidR="00CF1AF9" w:rsidRPr="00EE1053" w:rsidRDefault="00CF1AF9" w:rsidP="00B14D82">
      <w:pPr>
        <w:jc w:val="both"/>
        <w:rPr>
          <w:sz w:val="20"/>
        </w:rPr>
      </w:pPr>
    </w:p>
    <w:p w14:paraId="623091BC" w14:textId="77777777" w:rsidR="00CF1AF9" w:rsidRDefault="00DA57FC" w:rsidP="00B14D82">
      <w:pPr>
        <w:jc w:val="both"/>
      </w:pPr>
      <w:r w:rsidRPr="00EE1053">
        <w:t>Ipak</w:t>
      </w:r>
      <w:r w:rsidR="00E42217" w:rsidRPr="00EE1053">
        <w:t>,</w:t>
      </w:r>
      <w:r w:rsidRPr="00EE1053">
        <w:t xml:space="preserve"> postoji nekoliko iznimki od navedenog pravila da se nekretninama raspolaže samo na osnov</w:t>
      </w:r>
      <w:r w:rsidR="00CF1AF9">
        <w:t>i</w:t>
      </w:r>
      <w:r w:rsidRPr="00EE1053">
        <w:t xml:space="preserve"> javnog natječaja i uz naknadu utvrđenu po tržišnoj cijeni</w:t>
      </w:r>
      <w:r w:rsidR="00E42217" w:rsidRPr="00EE1053">
        <w:t xml:space="preserve">. </w:t>
      </w:r>
    </w:p>
    <w:p w14:paraId="5EB98AB7" w14:textId="77777777" w:rsidR="00B0633B" w:rsidRPr="00236359" w:rsidRDefault="00B0633B" w:rsidP="00B14D82">
      <w:pPr>
        <w:jc w:val="both"/>
        <w:rPr>
          <w:sz w:val="20"/>
        </w:rPr>
      </w:pPr>
    </w:p>
    <w:p w14:paraId="767E00E2" w14:textId="7C53CA83" w:rsidR="005031E3" w:rsidRPr="00EE1053" w:rsidRDefault="00E42217" w:rsidP="00B14D82">
      <w:pPr>
        <w:jc w:val="both"/>
      </w:pPr>
      <w:r w:rsidRPr="00EE1053">
        <w:t>Naime, odredbama stavaka 3. i 4. članka 391. ZV-a propisano je da se to pravilo ne odnosi na:</w:t>
      </w:r>
    </w:p>
    <w:p w14:paraId="08CAA9E3" w14:textId="22ECE09D" w:rsidR="00E42217" w:rsidRPr="00EE1053" w:rsidRDefault="00E42217" w:rsidP="000F5A7C">
      <w:pPr>
        <w:pStyle w:val="Odlomakpopisa"/>
        <w:numPr>
          <w:ilvl w:val="0"/>
          <w:numId w:val="23"/>
        </w:numPr>
        <w:ind w:left="284" w:hanging="284"/>
        <w:jc w:val="both"/>
      </w:pPr>
      <w:r w:rsidRPr="00EE1053">
        <w:t>slučajeve kad pravo vlasništva na nekretninama u vlasništvu jedinica lokalne i područne (regionalne) samouprave stječu Republika Hrvatska i jedinice lokalne i područne (regionalne) samouprave, te pravne osobe u vlasništvu ili pretežitom vlasništvu Republike Hrvatske, odnosno pravne osobe u vlasništvu ili pretežitom vlasništvu jedinice lokalne i područne (regionalne) samouprave, ako je to u interesu i cilju općega gospodarskog i socijalnog napretka njezinih građana</w:t>
      </w:r>
    </w:p>
    <w:p w14:paraId="5449CB0B" w14:textId="1F52C614" w:rsidR="00DA57FC" w:rsidRPr="00EE1053" w:rsidRDefault="00DA57FC" w:rsidP="000F5A7C">
      <w:pPr>
        <w:pStyle w:val="Odlomakpopisa"/>
        <w:numPr>
          <w:ilvl w:val="0"/>
          <w:numId w:val="23"/>
        </w:numPr>
        <w:ind w:left="284" w:hanging="284"/>
        <w:jc w:val="both"/>
      </w:pPr>
      <w:r w:rsidRPr="00EE1053">
        <w:t xml:space="preserve">raspolaganje zemljištem radi formiranja građevne čestice, </w:t>
      </w:r>
      <w:r w:rsidR="00E42217" w:rsidRPr="00EE1053">
        <w:t>kada se zemljište u vlasništvu JLP(R)S može prodati po utvrđenoj tržišnoj cijeni bez provedbe javnog natječaja:</w:t>
      </w:r>
    </w:p>
    <w:p w14:paraId="3C1D8BA9" w14:textId="7961D274" w:rsidR="00DA57FC" w:rsidRPr="00EE1053" w:rsidRDefault="00DA57FC" w:rsidP="00CF1AF9">
      <w:pPr>
        <w:pStyle w:val="Odlomakpopisa"/>
        <w:numPr>
          <w:ilvl w:val="0"/>
          <w:numId w:val="24"/>
        </w:numPr>
        <w:ind w:left="709" w:hanging="142"/>
        <w:jc w:val="both"/>
      </w:pPr>
      <w:r w:rsidRPr="00EE1053">
        <w:t>osobi kojoj je dio tog zemljišta potreban za formiranje neizgrađene građevne čestice u skladu s lokacijskom dozvolom ili detaljnim planom uređenja, ako taj dio ne prelazi 20 % površine planirane građevne čestice i</w:t>
      </w:r>
    </w:p>
    <w:p w14:paraId="445AC3AB" w14:textId="4CB6F3A4" w:rsidR="00DA57FC" w:rsidRPr="00EE1053" w:rsidRDefault="00DA57FC" w:rsidP="00CF1AF9">
      <w:pPr>
        <w:pStyle w:val="Odlomakpopisa"/>
        <w:numPr>
          <w:ilvl w:val="0"/>
          <w:numId w:val="24"/>
        </w:numPr>
        <w:ind w:left="709" w:hanging="142"/>
        <w:jc w:val="both"/>
      </w:pPr>
      <w:r w:rsidRPr="00EE1053">
        <w:t>osobi koja je na zemljištu u svom vlasništvu, bez građevinske dozvole ili drugog odgovarajućeg akta nadležnog tijela državne uprave, izgradila građevinu u skladu s detaljnim planom uređenja ili lokacijskom dozvolom, a nedostaje joj do 20% površine planirane građevne čestice, pod uvjetom da se obveže da će u roku od jedne godine od dana sklapanja kupoprodajnog ugovora ishoditi građevinsku dozvolu.</w:t>
      </w:r>
    </w:p>
    <w:p w14:paraId="691156E1" w14:textId="77777777" w:rsidR="00DA57FC" w:rsidRPr="00EE1053" w:rsidRDefault="00DA57FC" w:rsidP="00B14D82">
      <w:pPr>
        <w:jc w:val="both"/>
        <w:rPr>
          <w:sz w:val="20"/>
        </w:rPr>
      </w:pPr>
    </w:p>
    <w:p w14:paraId="0EA56EA6" w14:textId="1D4BFC3F" w:rsidR="00E42217" w:rsidRPr="00EE1053" w:rsidRDefault="00E42217" w:rsidP="00B14D82">
      <w:pPr>
        <w:jc w:val="both"/>
      </w:pPr>
      <w:r w:rsidRPr="00EE1053">
        <w:t xml:space="preserve">Iznimka od navedenog pravila utvrđena je </w:t>
      </w:r>
      <w:r w:rsidR="00A32217" w:rsidRPr="00EE1053">
        <w:t>i odredb</w:t>
      </w:r>
      <w:r w:rsidRPr="00EE1053">
        <w:t>om</w:t>
      </w:r>
      <w:r w:rsidR="00A32217" w:rsidRPr="00EE1053">
        <w:t xml:space="preserve"> čl</w:t>
      </w:r>
      <w:r w:rsidR="008666D0" w:rsidRPr="00EE1053">
        <w:t>anka</w:t>
      </w:r>
      <w:r w:rsidR="00A32217" w:rsidRPr="00EE1053">
        <w:t xml:space="preserve"> 176. Zakona o prostornom uređenju</w:t>
      </w:r>
      <w:r w:rsidR="00DA57FC" w:rsidRPr="00EE1053">
        <w:t xml:space="preserve"> („Narodne novine“, broj 153/13, 65/17, 114/18 i 39/19)</w:t>
      </w:r>
      <w:r w:rsidRPr="00EE1053">
        <w:t>, prema kojoj su JLP(R)S dužne na zahtjev vlasnika zemljišta</w:t>
      </w:r>
      <w:r w:rsidR="00CA6876" w:rsidRPr="00EE1053">
        <w:t>/</w:t>
      </w:r>
      <w:r w:rsidRPr="00EE1053">
        <w:t xml:space="preserve"> građevine</w:t>
      </w:r>
      <w:r w:rsidR="00CA6876" w:rsidRPr="00EE1053">
        <w:t>,</w:t>
      </w:r>
      <w:r w:rsidRPr="00EE1053">
        <w:t xml:space="preserve"> odnosno investitora zgrade</w:t>
      </w:r>
      <w:r w:rsidR="00CA6876" w:rsidRPr="00EE1053">
        <w:t>,</w:t>
      </w:r>
      <w:r w:rsidRPr="00EE1053">
        <w:t xml:space="preserve"> po tržišnoj cijeni prodati bez provedbe javnog natječaja:</w:t>
      </w:r>
    </w:p>
    <w:p w14:paraId="1433A2F1" w14:textId="13F20018" w:rsidR="00E42217" w:rsidRPr="00EE1053" w:rsidRDefault="00E42217" w:rsidP="000F5A7C">
      <w:pPr>
        <w:pStyle w:val="Odlomakpopisa"/>
        <w:numPr>
          <w:ilvl w:val="0"/>
          <w:numId w:val="25"/>
        </w:numPr>
        <w:ind w:left="284" w:hanging="284"/>
        <w:jc w:val="both"/>
      </w:pPr>
      <w:r w:rsidRPr="00EE1053">
        <w:t>dio neizgrađenog zemljišta potrebnog za formiranje neizgrađene građevne čestice u skladu s urbanističkim planom uređenja ili detaljnim planom uređenja, ako taj dio ne prelazi 50% površine planirane građevne čestice</w:t>
      </w:r>
    </w:p>
    <w:p w14:paraId="16835FBB" w14:textId="3FDE5E0E" w:rsidR="00E42217" w:rsidRPr="00EE1053" w:rsidRDefault="00E42217" w:rsidP="000F5A7C">
      <w:pPr>
        <w:pStyle w:val="Odlomakpopisa"/>
        <w:numPr>
          <w:ilvl w:val="0"/>
          <w:numId w:val="25"/>
        </w:numPr>
        <w:ind w:left="284" w:hanging="284"/>
        <w:jc w:val="both"/>
      </w:pPr>
      <w:r w:rsidRPr="00EE1053">
        <w:t>dio zemljišta potrebnog za formiranje izgrađene građevne čestice u skladu s urbanističkim planom uređenja ili detaljnim planom uređenja</w:t>
      </w:r>
    </w:p>
    <w:p w14:paraId="021AC7FC" w14:textId="0F1A3DAB" w:rsidR="00E42217" w:rsidRPr="00EE1053" w:rsidRDefault="00E42217" w:rsidP="000F5A7C">
      <w:pPr>
        <w:pStyle w:val="Odlomakpopisa"/>
        <w:numPr>
          <w:ilvl w:val="0"/>
          <w:numId w:val="25"/>
        </w:numPr>
        <w:ind w:left="284" w:hanging="284"/>
        <w:jc w:val="both"/>
      </w:pPr>
      <w:r w:rsidRPr="00EE1053">
        <w:t>zemljište koje čini građevnu česticu zgrade za koju je doneseno rješenje o izvedenom stanju na temelju posebnog zakona kojim se uređuje ozakonjenje nezakonitih zgrada.</w:t>
      </w:r>
    </w:p>
    <w:p w14:paraId="5876D1D5" w14:textId="77777777" w:rsidR="00E42217" w:rsidRPr="00EE1053" w:rsidRDefault="00E42217" w:rsidP="00B14D82">
      <w:pPr>
        <w:jc w:val="both"/>
        <w:rPr>
          <w:sz w:val="20"/>
        </w:rPr>
      </w:pPr>
    </w:p>
    <w:p w14:paraId="71C799B3" w14:textId="1C53F76F" w:rsidR="00863BF9" w:rsidRPr="00EE1053" w:rsidRDefault="00CA6876" w:rsidP="00B14D82">
      <w:pPr>
        <w:jc w:val="both"/>
      </w:pPr>
      <w:r w:rsidRPr="00EE1053">
        <w:t xml:space="preserve">Izuzetno je važno </w:t>
      </w:r>
      <w:r w:rsidR="00A32217" w:rsidRPr="00EE1053">
        <w:t>istaknuti izrazito ozbiljnu i moguće dalekosežnu posljedicu postupanja protivno odredbama čl</w:t>
      </w:r>
      <w:r w:rsidR="008666D0" w:rsidRPr="00EE1053">
        <w:t>anka</w:t>
      </w:r>
      <w:r w:rsidRPr="00EE1053">
        <w:t xml:space="preserve"> 391. ZV-a, koja</w:t>
      </w:r>
      <w:r w:rsidR="00A32217" w:rsidRPr="00EE1053">
        <w:t xml:space="preserve"> se odnosi na ništetnost takvih pravnih poslova. Ukratko, prema odredbama čl</w:t>
      </w:r>
      <w:r w:rsidR="008666D0" w:rsidRPr="00EE1053">
        <w:t>anka</w:t>
      </w:r>
      <w:r w:rsidR="00A32217" w:rsidRPr="00EE1053">
        <w:t xml:space="preserve"> 323. Zakona o obveznim odnosima</w:t>
      </w:r>
      <w:r w:rsidRPr="00EE1053">
        <w:t xml:space="preserve"> </w:t>
      </w:r>
      <w:r w:rsidR="008666D0" w:rsidRPr="00EE1053">
        <w:t>(</w:t>
      </w:r>
      <w:r w:rsidRPr="00EE1053">
        <w:t xml:space="preserve">„Narodne novine“, broj 35/05, 41/08, 125/11, 78/15 i 29/18, </w:t>
      </w:r>
      <w:r w:rsidR="00A32217" w:rsidRPr="00EE1053">
        <w:t xml:space="preserve">dalje u tekstu: ZOO), u slučaju ništetnosti ugovora svaka je ugovorna strana dužna vratiti drugoj strani sve ono što je primila na temelju takva ugovora, uz potencijalnu odgovornost za štetu ugovaratelja koji je kriv za sklapanje ništetnog ugovora. </w:t>
      </w:r>
      <w:r w:rsidRPr="00EE1053">
        <w:t xml:space="preserve">Važno je napomenuti da </w:t>
      </w:r>
      <w:r w:rsidR="00A32217" w:rsidRPr="00EE1053">
        <w:t xml:space="preserve">ništetni poslovi mogu postojati i proizvoditi učinke, ali prava opasnost sklapanju takvih poslova leži u okolnosti </w:t>
      </w:r>
      <w:r w:rsidRPr="00EE1053">
        <w:t>da</w:t>
      </w:r>
      <w:r w:rsidR="00A32217" w:rsidRPr="00EE1053">
        <w:t xml:space="preserve"> na ništetnost sud pazi po službenoj dužnosti, na nju se može pozvati svaka zainteresirana osoba, a pravo na isticanje ništetnosti se ne gasi.</w:t>
      </w:r>
    </w:p>
    <w:p w14:paraId="54E10612" w14:textId="77777777" w:rsidR="00883F32" w:rsidRPr="00EE1053" w:rsidRDefault="00883F32" w:rsidP="00B14D82">
      <w:pPr>
        <w:jc w:val="both"/>
        <w:rPr>
          <w:sz w:val="20"/>
        </w:rPr>
      </w:pPr>
    </w:p>
    <w:p w14:paraId="11605DAB" w14:textId="3E178868" w:rsidR="00863BF9" w:rsidRPr="00EE1053" w:rsidRDefault="00A32217" w:rsidP="00B14D82">
      <w:pPr>
        <w:jc w:val="both"/>
      </w:pPr>
      <w:r w:rsidRPr="00EE1053">
        <w:t xml:space="preserve">U kontekstu upravljanja </w:t>
      </w:r>
      <w:r w:rsidR="00D30A98" w:rsidRPr="00EE1053">
        <w:t>i raspolaganja nekretninama</w:t>
      </w:r>
      <w:r w:rsidRPr="00EE1053">
        <w:t xml:space="preserve"> potrebno je ukazati</w:t>
      </w:r>
      <w:r w:rsidR="0043005A" w:rsidRPr="00EE1053">
        <w:t xml:space="preserve"> i </w:t>
      </w:r>
      <w:r w:rsidRPr="00EE1053">
        <w:t>na odredbe čl</w:t>
      </w:r>
      <w:r w:rsidR="008666D0" w:rsidRPr="00EE1053">
        <w:t>anka</w:t>
      </w:r>
      <w:r w:rsidR="0043005A" w:rsidRPr="00EE1053">
        <w:t xml:space="preserve"> 35. stavak 2. ZV-a prema kojoj</w:t>
      </w:r>
      <w:r w:rsidRPr="00EE1053">
        <w:t xml:space="preserve"> ovlasti za raspolaganje, upravljanje i korištenje stvarima u vlasništvu grada kao jedinice lokalne samouprave imaju tijela </w:t>
      </w:r>
      <w:r w:rsidR="0043005A" w:rsidRPr="00EE1053">
        <w:t xml:space="preserve">JLP(R)S-a </w:t>
      </w:r>
      <w:r w:rsidRPr="00EE1053">
        <w:t>u skladu s propisom o ustrojstv</w:t>
      </w:r>
      <w:r w:rsidR="0043005A" w:rsidRPr="00EE1053">
        <w:t xml:space="preserve">u lokalne i područne samouprave. </w:t>
      </w:r>
      <w:r w:rsidR="0002394B" w:rsidRPr="00EE1053">
        <w:t>Sukladno o</w:t>
      </w:r>
      <w:r w:rsidRPr="00EE1053">
        <w:t>dredb</w:t>
      </w:r>
      <w:r w:rsidR="0002394B" w:rsidRPr="00EE1053">
        <w:t>ama</w:t>
      </w:r>
      <w:r w:rsidR="0043005A" w:rsidRPr="00EE1053">
        <w:t xml:space="preserve"> stav</w:t>
      </w:r>
      <w:r w:rsidR="0002394B" w:rsidRPr="00EE1053">
        <w:t>a</w:t>
      </w:r>
      <w:r w:rsidR="0043005A" w:rsidRPr="00EE1053">
        <w:t>ka 7.</w:t>
      </w:r>
      <w:r w:rsidR="0002394B" w:rsidRPr="00EE1053">
        <w:t xml:space="preserve"> i 8.</w:t>
      </w:r>
      <w:r w:rsidRPr="00EE1053">
        <w:t xml:space="preserve"> istog</w:t>
      </w:r>
      <w:r w:rsidR="0002394B" w:rsidRPr="00EE1053">
        <w:t xml:space="preserve">a članka, </w:t>
      </w:r>
      <w:r w:rsidR="0002394B" w:rsidRPr="00EE1053">
        <w:lastRenderedPageBreak/>
        <w:t>tko god odlučuje o općim dobrima ili stvarima u vlasništvu Republike Hrvatske</w:t>
      </w:r>
      <w:r w:rsidRPr="00EE1053">
        <w:t>, odnosno jedinica lokalne i područne (regionalne) samouprave, dužan</w:t>
      </w:r>
      <w:r w:rsidR="0002394B" w:rsidRPr="00EE1053">
        <w:t xml:space="preserve"> je</w:t>
      </w:r>
      <w:r w:rsidRPr="00EE1053">
        <w:t xml:space="preserve"> </w:t>
      </w:r>
      <w:r w:rsidR="0002394B" w:rsidRPr="00EE1053">
        <w:t>postupati kao dobar domaćin i odgovara za to.</w:t>
      </w:r>
    </w:p>
    <w:p w14:paraId="4C75EA57" w14:textId="77777777" w:rsidR="0002394B" w:rsidRPr="00B0633B" w:rsidRDefault="0002394B" w:rsidP="00B14D82">
      <w:pPr>
        <w:jc w:val="both"/>
        <w:rPr>
          <w:sz w:val="20"/>
        </w:rPr>
      </w:pPr>
    </w:p>
    <w:p w14:paraId="435B1D73" w14:textId="4756F94D" w:rsidR="005A738D" w:rsidRPr="00B0633B" w:rsidRDefault="005A738D" w:rsidP="00B14D82">
      <w:pPr>
        <w:jc w:val="both"/>
      </w:pPr>
      <w:r w:rsidRPr="00EE1053">
        <w:t xml:space="preserve">Opći propis obveznog prava je ranije navedeni ZOO, koji u </w:t>
      </w:r>
      <w:r w:rsidR="00A32217" w:rsidRPr="00EE1053">
        <w:t>svom općem dijelu sadrži opsežne odredbe kojima se općenito uređuju temeljni instituti obveznopravnih odnosa, dok se odredbama posebno</w:t>
      </w:r>
      <w:r w:rsidR="00E838C4" w:rsidRPr="00EE1053">
        <w:t>g</w:t>
      </w:r>
      <w:r w:rsidR="00A32217" w:rsidRPr="00EE1053">
        <w:t xml:space="preserve"> dijela </w:t>
      </w:r>
      <w:r w:rsidR="00D30A98" w:rsidRPr="00EE1053">
        <w:t>tog</w:t>
      </w:r>
      <w:r w:rsidR="00A32217" w:rsidRPr="00EE1053">
        <w:t xml:space="preserve"> </w:t>
      </w:r>
      <w:r w:rsidR="008564CB" w:rsidRPr="00EE1053">
        <w:t>Z</w:t>
      </w:r>
      <w:r w:rsidR="00A32217" w:rsidRPr="00EE1053">
        <w:t>a</w:t>
      </w:r>
      <w:r w:rsidR="00CF1AF9">
        <w:t xml:space="preserve">kona uređuju pojedini ugovorni i izvanugovorni </w:t>
      </w:r>
      <w:r w:rsidR="00A32217" w:rsidRPr="00EE1053">
        <w:t>odnosi</w:t>
      </w:r>
      <w:r w:rsidRPr="00EE1053">
        <w:t>.</w:t>
      </w:r>
      <w:r w:rsidR="00A32217" w:rsidRPr="00EE1053">
        <w:t xml:space="preserve"> </w:t>
      </w:r>
    </w:p>
    <w:p w14:paraId="6DE8576F" w14:textId="234B7826" w:rsidR="005A738D" w:rsidRDefault="005A738D" w:rsidP="00B14D82">
      <w:pPr>
        <w:jc w:val="both"/>
      </w:pPr>
      <w:r w:rsidRPr="00EE1053">
        <w:t>Kao važan dio normativnog okvira potrebno je</w:t>
      </w:r>
      <w:r w:rsidR="00A32217" w:rsidRPr="00EE1053">
        <w:t xml:space="preserve"> istaknuti</w:t>
      </w:r>
      <w:r w:rsidRPr="00EE1053">
        <w:t xml:space="preserve"> i</w:t>
      </w:r>
      <w:r w:rsidR="00A32217" w:rsidRPr="00EE1053">
        <w:t xml:space="preserve"> posebne propise kojima se detaljno razrađuju pojedini instituti raspolaganja nepokretnom imovinom, a to su Zakon o zakupu i kupoprodaji poslovnog prostora</w:t>
      </w:r>
      <w:r w:rsidRPr="00EE1053">
        <w:t xml:space="preserve"> („Narodne novine“, broj 125/11, 64/15 i 112/18) </w:t>
      </w:r>
      <w:r w:rsidR="00A32217" w:rsidRPr="00EE1053">
        <w:t>i Zakon o najmu stanova</w:t>
      </w:r>
      <w:r w:rsidRPr="00EE1053">
        <w:t xml:space="preserve"> („Narodne novine“, broj 91/96, 48/98, 66/98, 22/06, 68/18 i 105/20)</w:t>
      </w:r>
      <w:r w:rsidR="008666D0" w:rsidRPr="00EE1053">
        <w:t xml:space="preserve">. </w:t>
      </w:r>
    </w:p>
    <w:p w14:paraId="0F0B80C0" w14:textId="77777777" w:rsidR="00B0633B" w:rsidRPr="00B0633B" w:rsidRDefault="00B0633B" w:rsidP="00B14D82">
      <w:pPr>
        <w:jc w:val="both"/>
        <w:rPr>
          <w:sz w:val="20"/>
        </w:rPr>
      </w:pPr>
    </w:p>
    <w:p w14:paraId="38F6237E" w14:textId="425E3141" w:rsidR="00863BF9" w:rsidRPr="00EE1053" w:rsidRDefault="005A738D" w:rsidP="00B14D82">
      <w:pPr>
        <w:jc w:val="both"/>
      </w:pPr>
      <w:r w:rsidRPr="00EE1053">
        <w:t>Nakon razvijanja</w:t>
      </w:r>
      <w:r w:rsidR="00A32217" w:rsidRPr="00EE1053">
        <w:t xml:space="preserve"> svijesti o normativnom okviru, odnosno posljedicama eventualnog propuštanja postupanja po </w:t>
      </w:r>
      <w:r w:rsidRPr="00EE1053">
        <w:t>propisima</w:t>
      </w:r>
      <w:r w:rsidR="00A32217" w:rsidRPr="00EE1053">
        <w:t xml:space="preserve">, </w:t>
      </w:r>
      <w:r w:rsidR="00CF1AF9">
        <w:t>moguće je pristupiti</w:t>
      </w:r>
      <w:r w:rsidRPr="00EE1053">
        <w:t xml:space="preserve"> složenoj </w:t>
      </w:r>
      <w:r w:rsidR="00A32217" w:rsidRPr="00EE1053">
        <w:t xml:space="preserve">operativnoj izradi i donošenju općih, a potom i pojedinačnih akata i isprava kojima se raspolaže imovinom JLP(R)S-a. </w:t>
      </w:r>
      <w:r w:rsidRPr="00EE1053">
        <w:t xml:space="preserve">Slijedom navedenoga, </w:t>
      </w:r>
      <w:r w:rsidR="00A32217" w:rsidRPr="00EE1053">
        <w:t xml:space="preserve">usklađenost općih akata koje donosi Grad </w:t>
      </w:r>
      <w:r w:rsidRPr="00EE1053">
        <w:t>Vukovar</w:t>
      </w:r>
      <w:r w:rsidR="00A32217" w:rsidRPr="00EE1053">
        <w:t xml:space="preserve"> s višim propisima koji ur</w:t>
      </w:r>
      <w:r w:rsidRPr="00EE1053">
        <w:t xml:space="preserve">eđuju određena pravna područja </w:t>
      </w:r>
      <w:r w:rsidR="00A32217" w:rsidRPr="00EE1053">
        <w:t xml:space="preserve">može </w:t>
      </w:r>
      <w:r w:rsidRPr="00EE1053">
        <w:t xml:space="preserve">se </w:t>
      </w:r>
      <w:r w:rsidR="00A32217" w:rsidRPr="00EE1053">
        <w:t>smatrati jednim od nužnih preduvjeta za učinkovito upravljanje</w:t>
      </w:r>
      <w:r w:rsidRPr="00EE1053">
        <w:t xml:space="preserve"> i raspolaganje</w:t>
      </w:r>
      <w:r w:rsidR="00A32217" w:rsidRPr="00EE1053">
        <w:t xml:space="preserve"> imovinom u najširem smislu. </w:t>
      </w:r>
    </w:p>
    <w:p w14:paraId="017F0C11" w14:textId="77777777" w:rsidR="00883F32" w:rsidRPr="00EE1053" w:rsidRDefault="00883F32" w:rsidP="00B14D82">
      <w:pPr>
        <w:jc w:val="both"/>
        <w:rPr>
          <w:sz w:val="20"/>
        </w:rPr>
      </w:pPr>
    </w:p>
    <w:p w14:paraId="59C09AD1" w14:textId="7DAAE38B" w:rsidR="00D30A98" w:rsidRPr="00EE1053" w:rsidRDefault="00D30A98" w:rsidP="00B14D82">
      <w:pPr>
        <w:jc w:val="both"/>
      </w:pPr>
      <w:r w:rsidRPr="00EE1053">
        <w:t>Što se tiče općih akata Grada Vukovara, u području upravljanja i raspolaganja nekretninama svakako su najvažniji ovi akti: Odluka o upravljanju i raspolaganju nekretninama u vlasništvu Grada Vukovara, Odluka o upravljanju i raspolaganju nekretninama od posebne važnosti u vlasništvu Grada Vukovara te Odluka o zakupu i kupoprodaji poslovnog prostora u vlasništvu Grada Vukovara.</w:t>
      </w:r>
    </w:p>
    <w:p w14:paraId="28E44324" w14:textId="77777777" w:rsidR="00064592" w:rsidRPr="00EE1053" w:rsidRDefault="00064592" w:rsidP="00B14D82">
      <w:pPr>
        <w:jc w:val="both"/>
        <w:rPr>
          <w:sz w:val="20"/>
        </w:rPr>
      </w:pPr>
    </w:p>
    <w:p w14:paraId="55BC5F5B" w14:textId="041CFAA0" w:rsidR="00883F32" w:rsidRPr="00EE1053" w:rsidRDefault="005A738D" w:rsidP="00B14D82">
      <w:pPr>
        <w:jc w:val="both"/>
      </w:pPr>
      <w:r w:rsidRPr="00EE1053">
        <w:t>Osim navedenoga,</w:t>
      </w:r>
      <w:r w:rsidR="00883F32" w:rsidRPr="00EE1053">
        <w:t xml:space="preserve"> iako nije riječ o općem aktu koji sadrži materijalnopravne odredbe koje uređuju područje </w:t>
      </w:r>
      <w:r w:rsidR="00D30A98" w:rsidRPr="00EE1053">
        <w:t xml:space="preserve">upravljanja i </w:t>
      </w:r>
      <w:r w:rsidR="00883F32" w:rsidRPr="00EE1053">
        <w:t xml:space="preserve">raspolaganja </w:t>
      </w:r>
      <w:r w:rsidR="00D30A98" w:rsidRPr="00EE1053">
        <w:t>nekretninama</w:t>
      </w:r>
      <w:r w:rsidR="00883F32" w:rsidRPr="00EE1053">
        <w:t>,</w:t>
      </w:r>
      <w:r w:rsidR="00D30A98" w:rsidRPr="00EE1053">
        <w:t xml:space="preserve"> važan dio normativnog okvira čini </w:t>
      </w:r>
      <w:r w:rsidRPr="00EE1053">
        <w:t>i O</w:t>
      </w:r>
      <w:r w:rsidR="00E633A6" w:rsidRPr="00EE1053">
        <w:t>dluka o ustrojstvu</w:t>
      </w:r>
      <w:r w:rsidR="00D30A98" w:rsidRPr="00EE1053">
        <w:t xml:space="preserve"> upravnih tijela Grada Vukovara. </w:t>
      </w:r>
      <w:r w:rsidR="00E633A6" w:rsidRPr="00EE1053">
        <w:t>Navedenom odlukom uređuje se</w:t>
      </w:r>
      <w:r w:rsidR="00A32217" w:rsidRPr="00EE1053">
        <w:t xml:space="preserve"> ustrojstvo i djelokrug gradskih upravnih tijela te druga pitanja značajna za njihovo ustrojstvo i rad</w:t>
      </w:r>
      <w:bookmarkStart w:id="15" w:name="_Toc39475021"/>
      <w:r w:rsidR="00D30A98" w:rsidRPr="00EE1053">
        <w:t xml:space="preserve"> te</w:t>
      </w:r>
      <w:r w:rsidR="00883F32" w:rsidRPr="00EE1053">
        <w:t xml:space="preserve"> nadležnosti upravnih tijela u okviru kojih gradski službenici obavljaju izrazito širok spektar poslova i radnih zadataka koji se mogu </w:t>
      </w:r>
      <w:r w:rsidR="00D30A98" w:rsidRPr="00EE1053">
        <w:t>smatrati</w:t>
      </w:r>
      <w:r w:rsidR="00883F32" w:rsidRPr="00EE1053">
        <w:t xml:space="preserve"> upravljanj</w:t>
      </w:r>
      <w:r w:rsidR="00D30A98" w:rsidRPr="00EE1053">
        <w:t>em i raspolaganjem</w:t>
      </w:r>
      <w:r w:rsidR="00883F32" w:rsidRPr="00EE1053">
        <w:t xml:space="preserve"> </w:t>
      </w:r>
      <w:r w:rsidR="00D30A98" w:rsidRPr="00EE1053">
        <w:t>nekretninama</w:t>
      </w:r>
      <w:r w:rsidR="00883F32" w:rsidRPr="00EE1053">
        <w:t xml:space="preserve"> u najširem smislu.  </w:t>
      </w:r>
    </w:p>
    <w:p w14:paraId="372446D4" w14:textId="77777777" w:rsidR="00D30A98" w:rsidRPr="00E55182" w:rsidRDefault="00D30A98" w:rsidP="00B14D82">
      <w:pPr>
        <w:jc w:val="both"/>
        <w:rPr>
          <w:b/>
          <w:sz w:val="32"/>
        </w:rPr>
      </w:pPr>
      <w:bookmarkStart w:id="16" w:name="_Toc39475022"/>
      <w:bookmarkEnd w:id="15"/>
    </w:p>
    <w:p w14:paraId="3D235853" w14:textId="255E8BC2" w:rsidR="00863BF9" w:rsidRPr="00B10245" w:rsidRDefault="00D30A98" w:rsidP="00B14D82">
      <w:pPr>
        <w:jc w:val="both"/>
        <w:rPr>
          <w:b/>
          <w:sz w:val="26"/>
          <w:szCs w:val="26"/>
        </w:rPr>
      </w:pPr>
      <w:r w:rsidRPr="00B10245">
        <w:rPr>
          <w:b/>
          <w:sz w:val="26"/>
          <w:szCs w:val="26"/>
        </w:rPr>
        <w:t xml:space="preserve">3.4. </w:t>
      </w:r>
      <w:r w:rsidR="00016B57" w:rsidRPr="00B10245">
        <w:rPr>
          <w:b/>
          <w:sz w:val="26"/>
          <w:szCs w:val="26"/>
        </w:rPr>
        <w:t>S</w:t>
      </w:r>
      <w:r w:rsidR="00A32217" w:rsidRPr="00B10245">
        <w:rPr>
          <w:b/>
          <w:sz w:val="26"/>
          <w:szCs w:val="26"/>
        </w:rPr>
        <w:t>tjecanj</w:t>
      </w:r>
      <w:r w:rsidR="00016B57" w:rsidRPr="00B10245">
        <w:rPr>
          <w:b/>
          <w:sz w:val="26"/>
          <w:szCs w:val="26"/>
        </w:rPr>
        <w:t>e</w:t>
      </w:r>
      <w:r w:rsidR="00A32217" w:rsidRPr="00B10245">
        <w:rPr>
          <w:b/>
          <w:sz w:val="26"/>
          <w:szCs w:val="26"/>
        </w:rPr>
        <w:t xml:space="preserve"> vlasništva na temelju zakona</w:t>
      </w:r>
      <w:bookmarkEnd w:id="16"/>
    </w:p>
    <w:p w14:paraId="3D8D0392" w14:textId="77777777" w:rsidR="00A32217" w:rsidRPr="00EE1053" w:rsidRDefault="00A32217" w:rsidP="00B14D82">
      <w:pPr>
        <w:jc w:val="both"/>
        <w:rPr>
          <w:sz w:val="20"/>
        </w:rPr>
      </w:pPr>
    </w:p>
    <w:p w14:paraId="2CE13959" w14:textId="3769327E" w:rsidR="00016B57" w:rsidRPr="00EE1053" w:rsidRDefault="00016B57" w:rsidP="00B14D82">
      <w:pPr>
        <w:jc w:val="both"/>
      </w:pPr>
      <w:r w:rsidRPr="00EE1053">
        <w:t>Prema</w:t>
      </w:r>
      <w:r w:rsidR="00A32217" w:rsidRPr="00EE1053">
        <w:t xml:space="preserve"> odredbama članka 114. ZV-a, vlasništvo se može steći na temelju pravnog posla, odluke suda ili drugog nadležnog tijela, nasljeđivanjem i na temelju zakona. Iako Grad </w:t>
      </w:r>
      <w:r w:rsidRPr="00EE1053">
        <w:t>Vukovar</w:t>
      </w:r>
      <w:r w:rsidR="00A32217" w:rsidRPr="00EE1053">
        <w:t xml:space="preserve"> može steći vlasništvo na </w:t>
      </w:r>
      <w:r w:rsidRPr="00EE1053">
        <w:t>osnovi svih</w:t>
      </w:r>
      <w:r w:rsidR="00A32217" w:rsidRPr="00EE1053">
        <w:t xml:space="preserve"> navedeni</w:t>
      </w:r>
      <w:r w:rsidRPr="00EE1053">
        <w:t>h</w:t>
      </w:r>
      <w:r w:rsidR="00A32217" w:rsidRPr="00EE1053">
        <w:t xml:space="preserve"> pravni</w:t>
      </w:r>
      <w:r w:rsidRPr="00EE1053">
        <w:t>h temelj</w:t>
      </w:r>
      <w:r w:rsidR="00A32217" w:rsidRPr="00EE1053">
        <w:t xml:space="preserve">a, u nastavku </w:t>
      </w:r>
      <w:r w:rsidR="00D30A98" w:rsidRPr="00EE1053">
        <w:t>je posebno obrađeno</w:t>
      </w:r>
      <w:r w:rsidR="00A32217" w:rsidRPr="00EE1053">
        <w:t xml:space="preserve"> stjecanje vlasništva na temelju zakona. </w:t>
      </w:r>
    </w:p>
    <w:p w14:paraId="2A4B7085" w14:textId="77777777" w:rsidR="00A32217" w:rsidRPr="00EE1053" w:rsidRDefault="00A32217" w:rsidP="00B14D82">
      <w:pPr>
        <w:jc w:val="both"/>
        <w:rPr>
          <w:sz w:val="20"/>
        </w:rPr>
      </w:pPr>
    </w:p>
    <w:p w14:paraId="010A789D" w14:textId="5D01395D" w:rsidR="005F56AD" w:rsidRPr="00EE1053" w:rsidRDefault="00D30A98" w:rsidP="00B14D82">
      <w:pPr>
        <w:jc w:val="both"/>
      </w:pPr>
      <w:r w:rsidRPr="00EE1053">
        <w:t>P</w:t>
      </w:r>
      <w:r w:rsidR="005F56AD" w:rsidRPr="00EE1053">
        <w:t>rema odredbama</w:t>
      </w:r>
      <w:r w:rsidR="00A32217" w:rsidRPr="00EE1053">
        <w:t xml:space="preserve"> člank</w:t>
      </w:r>
      <w:r w:rsidRPr="00EE1053">
        <w:t>a</w:t>
      </w:r>
      <w:r w:rsidR="00A32217" w:rsidRPr="00EE1053">
        <w:t xml:space="preserve"> 61. Z</w:t>
      </w:r>
      <w:r w:rsidR="00E62317" w:rsidRPr="00EE1053">
        <w:t>akona o komunalnom gospodarstvu</w:t>
      </w:r>
      <w:r w:rsidR="00A32217" w:rsidRPr="00EE1053">
        <w:t>, komunalna infrastruktura</w:t>
      </w:r>
      <w:r w:rsidR="005F56AD" w:rsidRPr="00EE1053">
        <w:t xml:space="preserve"> je</w:t>
      </w:r>
      <w:r w:rsidR="00A32217" w:rsidRPr="00EE1053">
        <w:t xml:space="preserve"> javno dobro u općoj uporabi u vlasništvu odnosno suvlasništvu jedinice lokalne samouprave i/ili osobe ko</w:t>
      </w:r>
      <w:r w:rsidR="005F56AD" w:rsidRPr="00EE1053">
        <w:t xml:space="preserve">ja obavlja komunalnu djelatnost. Komunalna infrastruktura stječe </w:t>
      </w:r>
      <w:r w:rsidR="00A32217" w:rsidRPr="00EE1053">
        <w:t xml:space="preserve">status javnog dobra u općoj uporabi danom njezine izgradnje, uređenja odnosno stupanja na snagu odluke o proglašenju javnog dobra u općoj uporabi. </w:t>
      </w:r>
    </w:p>
    <w:p w14:paraId="69B61448" w14:textId="77777777" w:rsidR="005F56AD" w:rsidRPr="00CF1AF9" w:rsidRDefault="005F56AD" w:rsidP="00B14D82">
      <w:pPr>
        <w:jc w:val="both"/>
        <w:rPr>
          <w:sz w:val="20"/>
        </w:rPr>
      </w:pPr>
    </w:p>
    <w:p w14:paraId="42105867" w14:textId="09C1C52D" w:rsidR="00863BF9" w:rsidRPr="00EE1053" w:rsidRDefault="00A32217" w:rsidP="00B14D82">
      <w:pPr>
        <w:jc w:val="both"/>
      </w:pPr>
      <w:r w:rsidRPr="00EE1053">
        <w:t>Komunalnu infrastrukturu, u skladu s člankom 59. Z</w:t>
      </w:r>
      <w:r w:rsidR="0054416E" w:rsidRPr="00EE1053">
        <w:t>akona o komunalnom gospodarstvu</w:t>
      </w:r>
      <w:r w:rsidRPr="00EE1053">
        <w:t>, čine:</w:t>
      </w:r>
    </w:p>
    <w:p w14:paraId="081C2F81" w14:textId="77777777" w:rsidR="00863BF9" w:rsidRPr="00EE1053" w:rsidRDefault="00A32217" w:rsidP="000F5A7C">
      <w:pPr>
        <w:numPr>
          <w:ilvl w:val="0"/>
          <w:numId w:val="10"/>
        </w:numPr>
        <w:jc w:val="both"/>
      </w:pPr>
      <w:r w:rsidRPr="00EE1053">
        <w:t>nerazvrstane ceste</w:t>
      </w:r>
    </w:p>
    <w:p w14:paraId="3C57114D" w14:textId="77777777" w:rsidR="00863BF9" w:rsidRPr="00EE1053" w:rsidRDefault="00A32217" w:rsidP="000F5A7C">
      <w:pPr>
        <w:numPr>
          <w:ilvl w:val="0"/>
          <w:numId w:val="10"/>
        </w:numPr>
        <w:jc w:val="both"/>
      </w:pPr>
      <w:r w:rsidRPr="00EE1053">
        <w:t>javne prometne površine na kojima nije dopušten promet motornih vozila</w:t>
      </w:r>
    </w:p>
    <w:p w14:paraId="733F7B9B" w14:textId="77777777" w:rsidR="00863BF9" w:rsidRPr="00EE1053" w:rsidRDefault="00A32217" w:rsidP="000F5A7C">
      <w:pPr>
        <w:numPr>
          <w:ilvl w:val="0"/>
          <w:numId w:val="10"/>
        </w:numPr>
        <w:jc w:val="both"/>
      </w:pPr>
      <w:r w:rsidRPr="00EE1053">
        <w:t>javna parkirališta</w:t>
      </w:r>
    </w:p>
    <w:p w14:paraId="6575D1D5" w14:textId="77777777" w:rsidR="00863BF9" w:rsidRPr="00EE1053" w:rsidRDefault="00A32217" w:rsidP="000F5A7C">
      <w:pPr>
        <w:numPr>
          <w:ilvl w:val="0"/>
          <w:numId w:val="10"/>
        </w:numPr>
        <w:jc w:val="both"/>
      </w:pPr>
      <w:r w:rsidRPr="00EE1053">
        <w:t>javne garaže</w:t>
      </w:r>
    </w:p>
    <w:p w14:paraId="73FFC133" w14:textId="77777777" w:rsidR="00863BF9" w:rsidRPr="00EE1053" w:rsidRDefault="00A32217" w:rsidP="000F5A7C">
      <w:pPr>
        <w:numPr>
          <w:ilvl w:val="0"/>
          <w:numId w:val="10"/>
        </w:numPr>
        <w:jc w:val="both"/>
      </w:pPr>
      <w:r w:rsidRPr="00EE1053">
        <w:lastRenderedPageBreak/>
        <w:t>javne zelene površine</w:t>
      </w:r>
    </w:p>
    <w:p w14:paraId="35A3C627" w14:textId="77777777" w:rsidR="00863BF9" w:rsidRPr="00EE1053" w:rsidRDefault="00A32217" w:rsidP="000F5A7C">
      <w:pPr>
        <w:numPr>
          <w:ilvl w:val="0"/>
          <w:numId w:val="10"/>
        </w:numPr>
        <w:jc w:val="both"/>
      </w:pPr>
      <w:r w:rsidRPr="00EE1053">
        <w:t>građevine i uređaji javne namjene</w:t>
      </w:r>
    </w:p>
    <w:p w14:paraId="66F58D1F" w14:textId="77777777" w:rsidR="00863BF9" w:rsidRPr="00EE1053" w:rsidRDefault="00A32217" w:rsidP="000F5A7C">
      <w:pPr>
        <w:numPr>
          <w:ilvl w:val="0"/>
          <w:numId w:val="10"/>
        </w:numPr>
        <w:jc w:val="both"/>
      </w:pPr>
      <w:r w:rsidRPr="00EE1053">
        <w:t>javna rasvjeta</w:t>
      </w:r>
    </w:p>
    <w:p w14:paraId="7533DEFC" w14:textId="77777777" w:rsidR="00863BF9" w:rsidRPr="00EE1053" w:rsidRDefault="00A32217" w:rsidP="000F5A7C">
      <w:pPr>
        <w:numPr>
          <w:ilvl w:val="0"/>
          <w:numId w:val="10"/>
        </w:numPr>
        <w:jc w:val="both"/>
      </w:pPr>
      <w:r w:rsidRPr="00EE1053">
        <w:t>groblja i krematoriji na grobljima i</w:t>
      </w:r>
    </w:p>
    <w:p w14:paraId="61FE6BFF" w14:textId="77777777" w:rsidR="00863BF9" w:rsidRPr="00EE1053" w:rsidRDefault="00A32217" w:rsidP="000F5A7C">
      <w:pPr>
        <w:numPr>
          <w:ilvl w:val="0"/>
          <w:numId w:val="10"/>
        </w:numPr>
        <w:jc w:val="both"/>
      </w:pPr>
      <w:r w:rsidRPr="00EE1053">
        <w:t>građevine namijenjene obavljanju javnog prijevoza.</w:t>
      </w:r>
    </w:p>
    <w:p w14:paraId="7881F89D" w14:textId="77777777" w:rsidR="00863BF9" w:rsidRPr="00EE1053" w:rsidRDefault="00863BF9" w:rsidP="00B14D82">
      <w:pPr>
        <w:jc w:val="both"/>
        <w:rPr>
          <w:sz w:val="20"/>
        </w:rPr>
      </w:pPr>
    </w:p>
    <w:p w14:paraId="22693DD3" w14:textId="35692F10" w:rsidR="00016B57" w:rsidRPr="00EE1053" w:rsidRDefault="005F56AD" w:rsidP="00B14D82">
      <w:pPr>
        <w:jc w:val="both"/>
      </w:pPr>
      <w:r w:rsidRPr="00EE1053">
        <w:t>K</w:t>
      </w:r>
      <w:r w:rsidR="00A32217" w:rsidRPr="00EE1053">
        <w:t>ategorij</w:t>
      </w:r>
      <w:r w:rsidRPr="00EE1053">
        <w:t>e komunalne infrastrukture</w:t>
      </w:r>
      <w:r w:rsidR="00A32217" w:rsidRPr="00EE1053">
        <w:t xml:space="preserve"> detaljnije </w:t>
      </w:r>
      <w:r w:rsidRPr="00EE1053">
        <w:t>su</w:t>
      </w:r>
      <w:r w:rsidR="00A32217" w:rsidRPr="00EE1053">
        <w:t xml:space="preserve"> </w:t>
      </w:r>
      <w:r w:rsidRPr="00EE1053">
        <w:t>određene</w:t>
      </w:r>
      <w:r w:rsidR="00A32217" w:rsidRPr="00EE1053">
        <w:t xml:space="preserve"> odredbama članka 60</w:t>
      </w:r>
      <w:r w:rsidR="00883F32" w:rsidRPr="00EE1053">
        <w:t>.</w:t>
      </w:r>
      <w:r w:rsidR="00016B57" w:rsidRPr="00EE1053">
        <w:t xml:space="preserve"> navedenog Zakona</w:t>
      </w:r>
      <w:r w:rsidR="00883F32" w:rsidRPr="00EE1053">
        <w:t>, dok je s</w:t>
      </w:r>
      <w:r w:rsidR="00A32217" w:rsidRPr="00EE1053">
        <w:t>tvarnopravni status</w:t>
      </w:r>
      <w:r w:rsidR="00883F32" w:rsidRPr="00EE1053">
        <w:t xml:space="preserve"> </w:t>
      </w:r>
      <w:r w:rsidR="00A32217" w:rsidRPr="00EE1053">
        <w:t xml:space="preserve">komunalne infrastrukture određen </w:t>
      </w:r>
      <w:r w:rsidR="00883F32" w:rsidRPr="00EE1053">
        <w:t xml:space="preserve">u </w:t>
      </w:r>
      <w:r w:rsidR="00A32217" w:rsidRPr="00EE1053">
        <w:t>člank</w:t>
      </w:r>
      <w:r w:rsidR="00883F32" w:rsidRPr="00EE1053">
        <w:t>u</w:t>
      </w:r>
      <w:r w:rsidR="00A32217" w:rsidRPr="00EE1053">
        <w:t xml:space="preserve"> 61</w:t>
      </w:r>
      <w:r w:rsidR="00883F32" w:rsidRPr="00EE1053">
        <w:t>.</w:t>
      </w:r>
      <w:r w:rsidR="00A32217" w:rsidRPr="00EE1053">
        <w:t xml:space="preserve"> </w:t>
      </w:r>
      <w:r w:rsidRPr="00EE1053">
        <w:t>tog</w:t>
      </w:r>
      <w:r w:rsidR="00A32217" w:rsidRPr="00EE1053">
        <w:t xml:space="preserve"> Zakona. </w:t>
      </w:r>
    </w:p>
    <w:p w14:paraId="4BD5A68F" w14:textId="77777777" w:rsidR="00016B57" w:rsidRPr="00EE1053" w:rsidRDefault="00016B57" w:rsidP="00B14D82">
      <w:pPr>
        <w:jc w:val="both"/>
        <w:rPr>
          <w:sz w:val="20"/>
        </w:rPr>
      </w:pPr>
    </w:p>
    <w:p w14:paraId="7D3B1C52" w14:textId="774A7281" w:rsidR="00863BF9" w:rsidRPr="00EE1053" w:rsidRDefault="005F56AD" w:rsidP="00B14D82">
      <w:pPr>
        <w:jc w:val="both"/>
      </w:pPr>
      <w:r w:rsidRPr="00EE1053">
        <w:t>Slijedom gore navedenih odredbi, k</w:t>
      </w:r>
      <w:r w:rsidR="00A32217" w:rsidRPr="00EE1053">
        <w:t xml:space="preserve">omunalna infrastruktura </w:t>
      </w:r>
      <w:r w:rsidR="00016B57" w:rsidRPr="00EE1053">
        <w:t xml:space="preserve">se </w:t>
      </w:r>
      <w:r w:rsidR="00A32217" w:rsidRPr="00EE1053">
        <w:t>evidentira u katastru i upisuje u zemljišne knjige kao neotuđivo vlasništvo</w:t>
      </w:r>
      <w:r w:rsidRPr="00EE1053">
        <w:t>/</w:t>
      </w:r>
      <w:r w:rsidR="00A32217" w:rsidRPr="00EE1053">
        <w:t>suvlasništvo jedinice lokalne samouprave na čijem se području nalazi i/ili javnog isporučitelja koji upravlja komunalnom infrastrukturom, neovisno o postojanju upisa vlasništva i/ili drugih stvarnih prava treće osobe. Postupak evidentiranja i upisa utvrđen je u članku 132. Z</w:t>
      </w:r>
      <w:r w:rsidR="0054416E" w:rsidRPr="00EE1053">
        <w:t>akona o komunalnom gospodarstvu</w:t>
      </w:r>
      <w:r w:rsidR="00A32217" w:rsidRPr="00EE1053">
        <w:t xml:space="preserve"> i predstavlja iznimku od redovnog postupka propisanog propisima kojima se uređuje katastar zemljišta i nekretnina, vlasništvo i druga stvarna prava te zemljišne knjige. </w:t>
      </w:r>
    </w:p>
    <w:p w14:paraId="5DCED96A" w14:textId="77777777" w:rsidR="00BD7FAB" w:rsidRPr="00EE1053" w:rsidRDefault="00BD7FAB" w:rsidP="00B14D82"/>
    <w:p w14:paraId="51249A1F" w14:textId="77777777" w:rsidR="00CE6308" w:rsidRPr="00236359" w:rsidRDefault="00CE6308" w:rsidP="00B14D82">
      <w:pPr>
        <w:jc w:val="both"/>
        <w:rPr>
          <w:sz w:val="22"/>
        </w:rPr>
      </w:pPr>
    </w:p>
    <w:p w14:paraId="234BFB64" w14:textId="0E0B9D48" w:rsidR="00B519C7" w:rsidRPr="00236359" w:rsidRDefault="00B519C7" w:rsidP="001542EA">
      <w:pPr>
        <w:pStyle w:val="Odlomakpopisa"/>
        <w:numPr>
          <w:ilvl w:val="0"/>
          <w:numId w:val="25"/>
        </w:numPr>
        <w:tabs>
          <w:tab w:val="left" w:pos="4536"/>
        </w:tabs>
        <w:ind w:left="284" w:hanging="284"/>
        <w:jc w:val="center"/>
        <w:rPr>
          <w:b/>
          <w:caps/>
          <w:sz w:val="28"/>
        </w:rPr>
      </w:pPr>
      <w:r w:rsidRPr="00236359">
        <w:rPr>
          <w:b/>
          <w:caps/>
          <w:sz w:val="28"/>
        </w:rPr>
        <w:t>Općenito o upravljanju</w:t>
      </w:r>
      <w:r w:rsidR="003A0FE0" w:rsidRPr="00236359">
        <w:rPr>
          <w:b/>
          <w:caps/>
          <w:sz w:val="28"/>
        </w:rPr>
        <w:t xml:space="preserve"> I raspolaganjU </w:t>
      </w:r>
      <w:r w:rsidRPr="00236359">
        <w:rPr>
          <w:b/>
          <w:caps/>
          <w:sz w:val="28"/>
        </w:rPr>
        <w:t>nekretnina</w:t>
      </w:r>
      <w:r w:rsidR="003A0FE0" w:rsidRPr="00236359">
        <w:rPr>
          <w:b/>
          <w:caps/>
          <w:sz w:val="28"/>
        </w:rPr>
        <w:t>MA</w:t>
      </w:r>
    </w:p>
    <w:p w14:paraId="3C603781" w14:textId="77777777" w:rsidR="00C20219" w:rsidRPr="00E55182" w:rsidRDefault="00C20219" w:rsidP="00B14D82">
      <w:pPr>
        <w:jc w:val="both"/>
        <w:rPr>
          <w:sz w:val="28"/>
        </w:rPr>
      </w:pPr>
    </w:p>
    <w:p w14:paraId="23CFB1E7" w14:textId="01330337" w:rsidR="00B519C7" w:rsidRPr="00EE1053" w:rsidRDefault="00B519C7" w:rsidP="00B14D82">
      <w:pPr>
        <w:jc w:val="both"/>
      </w:pPr>
      <w:r w:rsidRPr="00EE1053">
        <w:t xml:space="preserve">Strategija upravljanja i raspolaganja nekretninama u </w:t>
      </w:r>
      <w:r w:rsidR="0070765E" w:rsidRPr="00EE1053">
        <w:t>svom</w:t>
      </w:r>
      <w:r w:rsidRPr="00EE1053">
        <w:t xml:space="preserve"> nazivu sadrži pojam </w:t>
      </w:r>
      <w:r w:rsidR="0070765E" w:rsidRPr="00EE1053">
        <w:t xml:space="preserve">„upravljanje“ i pojam „raspolaganje“, koje je potrebno definirati za potrebe ove Strategije, budući da </w:t>
      </w:r>
      <w:r w:rsidR="007B6351">
        <w:t xml:space="preserve">se u </w:t>
      </w:r>
      <w:r w:rsidR="0070765E" w:rsidRPr="00EE1053">
        <w:t>propisi</w:t>
      </w:r>
      <w:r w:rsidR="007B6351">
        <w:t>ma</w:t>
      </w:r>
      <w:r w:rsidR="0070765E" w:rsidRPr="00EE1053">
        <w:t xml:space="preserve"> unutar</w:t>
      </w:r>
      <w:r w:rsidRPr="00EE1053">
        <w:t xml:space="preserve"> </w:t>
      </w:r>
      <w:r w:rsidR="0070765E" w:rsidRPr="00EE1053">
        <w:t>normativnog</w:t>
      </w:r>
      <w:r w:rsidRPr="00EE1053">
        <w:t xml:space="preserve"> okvir</w:t>
      </w:r>
      <w:r w:rsidR="0070765E" w:rsidRPr="00EE1053">
        <w:t>a</w:t>
      </w:r>
      <w:r w:rsidRPr="00EE1053">
        <w:t xml:space="preserve"> korist</w:t>
      </w:r>
      <w:r w:rsidR="007B6351">
        <w:t>e</w:t>
      </w:r>
      <w:r w:rsidRPr="00EE1053">
        <w:t xml:space="preserve"> pojmov</w:t>
      </w:r>
      <w:r w:rsidR="007B6351">
        <w:t>i</w:t>
      </w:r>
      <w:r w:rsidRPr="00EE1053">
        <w:t xml:space="preserve"> upravljanja, raspolaganja i korištenja stvarima u vlasništvu gradova i općina, ali </w:t>
      </w:r>
      <w:r w:rsidR="007B6351">
        <w:t xml:space="preserve">propisi </w:t>
      </w:r>
      <w:r w:rsidRPr="00EE1053">
        <w:t>te pojmove ne određuj</w:t>
      </w:r>
      <w:r w:rsidR="007B6351">
        <w:t>u</w:t>
      </w:r>
      <w:r w:rsidRPr="00EE1053">
        <w:t xml:space="preserve"> pobliže</w:t>
      </w:r>
      <w:r w:rsidR="007B6351">
        <w:t>.</w:t>
      </w:r>
    </w:p>
    <w:p w14:paraId="7334EF84" w14:textId="77777777" w:rsidR="00310BF5" w:rsidRPr="00EE1053" w:rsidRDefault="00310BF5" w:rsidP="00B14D82">
      <w:pPr>
        <w:jc w:val="both"/>
      </w:pPr>
    </w:p>
    <w:p w14:paraId="557ED268" w14:textId="137095B6" w:rsidR="0070765E" w:rsidRPr="00B10245" w:rsidRDefault="0070765E" w:rsidP="00B14D82">
      <w:pPr>
        <w:jc w:val="both"/>
        <w:rPr>
          <w:b/>
          <w:sz w:val="26"/>
          <w:szCs w:val="26"/>
        </w:rPr>
      </w:pPr>
      <w:r w:rsidRPr="00B10245">
        <w:rPr>
          <w:b/>
          <w:sz w:val="26"/>
          <w:szCs w:val="26"/>
        </w:rPr>
        <w:t>4.1. Upravljanje nekretninama</w:t>
      </w:r>
    </w:p>
    <w:p w14:paraId="5F960EB6" w14:textId="77777777" w:rsidR="0070765E" w:rsidRPr="001542EA" w:rsidRDefault="0070765E" w:rsidP="00B14D82">
      <w:pPr>
        <w:jc w:val="both"/>
      </w:pPr>
    </w:p>
    <w:p w14:paraId="0E175CB0" w14:textId="240804C1" w:rsidR="00EE2C8F" w:rsidRPr="00EE1053" w:rsidRDefault="0070765E" w:rsidP="00B14D82">
      <w:pPr>
        <w:jc w:val="both"/>
      </w:pPr>
      <w:r w:rsidRPr="00EE1053">
        <w:t xml:space="preserve">Upravljanje nekretninama u smislu ove Strategije </w:t>
      </w:r>
      <w:r w:rsidR="00371EE9" w:rsidRPr="00EE1053">
        <w:t>podrazumijeva</w:t>
      </w:r>
      <w:r w:rsidRPr="00EE1053">
        <w:t xml:space="preserve"> </w:t>
      </w:r>
      <w:r w:rsidR="00371EE9" w:rsidRPr="00EE1053">
        <w:t xml:space="preserve">sve radnje i </w:t>
      </w:r>
      <w:r w:rsidRPr="00EE1053">
        <w:t xml:space="preserve">aktivnosti </w:t>
      </w:r>
      <w:r w:rsidR="00EE2C8F" w:rsidRPr="00EE1053">
        <w:t xml:space="preserve">usmjerene na donošenje odluka o stjecanju, raspolaganju, prenamjeni i/ili otuđivanju gradskih nekretnina, odnosno evidentiranje prava i obveza te troškova i prihoda koji </w:t>
      </w:r>
      <w:r w:rsidR="001542EA">
        <w:t>proizlaze iz</w:t>
      </w:r>
      <w:r w:rsidR="00EE2C8F" w:rsidRPr="00EE1053">
        <w:t xml:space="preserve"> raspolaganja i/ili korištenja gradskih nekretnina.</w:t>
      </w:r>
    </w:p>
    <w:p w14:paraId="314B8E54" w14:textId="77777777" w:rsidR="00EE2C8F" w:rsidRPr="00EE1053" w:rsidRDefault="00EE2C8F" w:rsidP="00B14D82">
      <w:pPr>
        <w:jc w:val="both"/>
        <w:rPr>
          <w:sz w:val="20"/>
        </w:rPr>
      </w:pPr>
    </w:p>
    <w:p w14:paraId="257796F5" w14:textId="24EAE319" w:rsidR="00371EE9" w:rsidRPr="00EE1053" w:rsidRDefault="001542EA" w:rsidP="00B14D82">
      <w:pPr>
        <w:jc w:val="both"/>
      </w:pPr>
      <w:r>
        <w:t>Poslovi uprav</w:t>
      </w:r>
      <w:r w:rsidR="00371EE9" w:rsidRPr="00EE1053">
        <w:t>lj</w:t>
      </w:r>
      <w:r>
        <w:t>a</w:t>
      </w:r>
      <w:r w:rsidR="00371EE9" w:rsidRPr="00EE1053">
        <w:t>nja nekretninama mogu biti:</w:t>
      </w:r>
    </w:p>
    <w:p w14:paraId="0DA7B739" w14:textId="344687F3" w:rsidR="00371EE9" w:rsidRPr="00EE1053" w:rsidRDefault="00371EE9" w:rsidP="000F5A7C">
      <w:pPr>
        <w:pStyle w:val="Odlomakpopisa"/>
        <w:numPr>
          <w:ilvl w:val="0"/>
          <w:numId w:val="27"/>
        </w:numPr>
        <w:ind w:left="284" w:hanging="284"/>
        <w:jc w:val="both"/>
      </w:pPr>
      <w:r w:rsidRPr="00EE1053">
        <w:t>trajne i/li periodične naravi - poslovi i aktivnosti koji se iziskuju trajnu i/ili periodičnu suradnju više upravnih tijela ili ustrojstvenih jedinica, a odnose se na evidentiranje nekretnina i poslovnih aktivnosti koje proizlaze iz raspolaganja nekretninama u obveznopravnom smislu</w:t>
      </w:r>
    </w:p>
    <w:p w14:paraId="31567199" w14:textId="31E94DFF" w:rsidR="001542EA" w:rsidRDefault="00371EE9" w:rsidP="00B14D82">
      <w:pPr>
        <w:pStyle w:val="Odlomakpopisa"/>
        <w:numPr>
          <w:ilvl w:val="0"/>
          <w:numId w:val="27"/>
        </w:numPr>
        <w:ind w:left="284" w:hanging="284"/>
        <w:jc w:val="both"/>
      </w:pPr>
      <w:r w:rsidRPr="00EE1053">
        <w:rPr>
          <w:rFonts w:eastAsia="Calibri"/>
          <w:lang w:eastAsia="en-US"/>
        </w:rPr>
        <w:t xml:space="preserve">jednokratne naravi - </w:t>
      </w:r>
      <w:r w:rsidRPr="00EE1053">
        <w:t>poslovi i radnje koje ne iziskuju nikakav oblik trajne ili periodične suradnje više upravnih tijela, a odnose se na uređivanje imovinskopravnog stanja nekretnina i evidentiranje stvarnopravnog statusa nekretnina, koji proizlaze iz raspolaganja nekretninama u stvarnopravnom smislu.</w:t>
      </w:r>
    </w:p>
    <w:p w14:paraId="2F8D9193" w14:textId="77777777" w:rsidR="00E55182" w:rsidRPr="002D4574" w:rsidRDefault="00E55182" w:rsidP="002D4574">
      <w:pPr>
        <w:jc w:val="both"/>
      </w:pPr>
    </w:p>
    <w:p w14:paraId="1100F310" w14:textId="77777777" w:rsidR="00371EE9" w:rsidRPr="00B10245" w:rsidRDefault="00371EE9" w:rsidP="00B14D82">
      <w:pPr>
        <w:jc w:val="both"/>
        <w:rPr>
          <w:b/>
          <w:sz w:val="26"/>
          <w:szCs w:val="26"/>
        </w:rPr>
      </w:pPr>
      <w:r w:rsidRPr="00B10245">
        <w:rPr>
          <w:b/>
          <w:sz w:val="26"/>
          <w:szCs w:val="26"/>
        </w:rPr>
        <w:t xml:space="preserve">4.2. Raspolaganje nekretninama </w:t>
      </w:r>
    </w:p>
    <w:p w14:paraId="7D5AB186" w14:textId="2807E640" w:rsidR="0070765E" w:rsidRPr="001542EA" w:rsidRDefault="0070765E" w:rsidP="00B14D82">
      <w:pPr>
        <w:jc w:val="both"/>
      </w:pPr>
    </w:p>
    <w:p w14:paraId="1D0EF9D9" w14:textId="53AFBA16" w:rsidR="007B6351" w:rsidRDefault="0064362D" w:rsidP="00B14D82">
      <w:pPr>
        <w:jc w:val="both"/>
      </w:pPr>
      <w:r w:rsidRPr="00EE1053">
        <w:t>Pojam raspolaganje nekretninama važno je definirati, bud</w:t>
      </w:r>
      <w:r w:rsidR="008A62CF" w:rsidRPr="00EE1053">
        <w:t>ući da ovaj pojam u praksi izaz</w:t>
      </w:r>
      <w:r w:rsidRPr="00EE1053">
        <w:t>iva najviše dvojbi i različitih tumačenja i to zbog izostanka jasne i nedvojbene definicije tog pojma unutar normativnog okvira te s obzirom na činjenicu da se nekretninama pristupa iz različitih perspektiva: pravne, računovodstvene, ekonomske i političke.</w:t>
      </w:r>
      <w:r w:rsidR="00B0633B">
        <w:t xml:space="preserve"> </w:t>
      </w:r>
      <w:r w:rsidR="00371EE9" w:rsidRPr="00EE1053">
        <w:t xml:space="preserve">Raspolaganje nekretninama odnosi se na sve radnje kojima se odlučuje o stjecanju i otuđivanju nekretnina u vlasništvu </w:t>
      </w:r>
      <w:r w:rsidR="00371EE9" w:rsidRPr="00EE1053">
        <w:lastRenderedPageBreak/>
        <w:t>Grada Vukovara (raspolaganje u stvarnopravnom smislu), odnosno na sve radn</w:t>
      </w:r>
      <w:r w:rsidR="00075BA9" w:rsidRPr="00EE1053">
        <w:t xml:space="preserve">je kojima se nekretnine </w:t>
      </w:r>
      <w:r w:rsidR="00371EE9" w:rsidRPr="00EE1053">
        <w:t>daju na uporabu i/ili korištenje (raspola</w:t>
      </w:r>
      <w:r w:rsidR="00236359">
        <w:t>ganje u obveznopravnom smislu).</w:t>
      </w:r>
    </w:p>
    <w:p w14:paraId="1782B42A" w14:textId="77777777" w:rsidR="00B0633B" w:rsidRPr="00B0633B" w:rsidRDefault="00B0633B" w:rsidP="00B14D82">
      <w:pPr>
        <w:jc w:val="both"/>
      </w:pPr>
    </w:p>
    <w:p w14:paraId="022330D5" w14:textId="252D290C" w:rsidR="00371EE9" w:rsidRPr="00EE1053" w:rsidRDefault="00371EE9" w:rsidP="00B14D82">
      <w:pPr>
        <w:contextualSpacing/>
        <w:jc w:val="both"/>
        <w:rPr>
          <w:b/>
        </w:rPr>
      </w:pPr>
      <w:r w:rsidRPr="00EE1053">
        <w:rPr>
          <w:b/>
        </w:rPr>
        <w:t>4.2.1. Raspolaganje nekretninama u stvarnopravnom smislu</w:t>
      </w:r>
    </w:p>
    <w:p w14:paraId="255A31FC" w14:textId="77777777" w:rsidR="00371EE9" w:rsidRPr="002D4574" w:rsidRDefault="00371EE9" w:rsidP="00B14D82">
      <w:pPr>
        <w:contextualSpacing/>
        <w:jc w:val="both"/>
        <w:rPr>
          <w:sz w:val="20"/>
        </w:rPr>
      </w:pPr>
    </w:p>
    <w:p w14:paraId="1E545C00" w14:textId="77777777" w:rsidR="00371EE9" w:rsidRPr="00EE1053" w:rsidRDefault="00371EE9" w:rsidP="00B14D82">
      <w:pPr>
        <w:contextualSpacing/>
        <w:jc w:val="both"/>
      </w:pPr>
      <w:r w:rsidRPr="00EE1053">
        <w:t xml:space="preserve">Pojam „raspolaganje“ u stvarnopravnom smislu odnosi se na sve radnje kojima se odlučuje o stjecanju ili otuđivanju nekretnina, a odnosi se i na ograničena stvarna prava na tuđim stvarima koja obuhvaćaju pravo služnosti, pravo građenja, pravo iz stvarnog tereta i založno pravo. </w:t>
      </w:r>
    </w:p>
    <w:p w14:paraId="75BAF63D" w14:textId="77777777" w:rsidR="00371EE9" w:rsidRPr="00EE1053" w:rsidRDefault="00371EE9" w:rsidP="00B14D82">
      <w:pPr>
        <w:contextualSpacing/>
        <w:jc w:val="both"/>
        <w:rPr>
          <w:sz w:val="20"/>
        </w:rPr>
      </w:pPr>
    </w:p>
    <w:p w14:paraId="51E86DC1" w14:textId="5CC75D87" w:rsidR="00075BA9" w:rsidRPr="00EE1053" w:rsidRDefault="00371EE9" w:rsidP="00B14D82">
      <w:pPr>
        <w:contextualSpacing/>
        <w:jc w:val="both"/>
      </w:pPr>
      <w:r w:rsidRPr="00EE1053">
        <w:t xml:space="preserve">Što se tiče prava služnosti, važno je napomenuti da je ranije navedeni normativni okvir </w:t>
      </w:r>
      <w:r w:rsidR="00075BA9" w:rsidRPr="00EE1053">
        <w:t xml:space="preserve">u ovom slučaju </w:t>
      </w:r>
      <w:r w:rsidRPr="00EE1053">
        <w:t>potrebno proširiti i na sve posebne propi</w:t>
      </w:r>
      <w:r w:rsidR="00075BA9" w:rsidRPr="00EE1053">
        <w:t>se</w:t>
      </w:r>
      <w:r w:rsidRPr="00EE1053">
        <w:t xml:space="preserve"> kojima se uređuje područje upravljanja i gospodarenja šumama, vodama, poljoprivrednim zemljištem, cestama, turističkom i ostalom građevinskom zemljištu neprocijenjenom u postupku pretvorbe i privatizacije, elektroničkim komunikacijama ili koncesijama. </w:t>
      </w:r>
    </w:p>
    <w:p w14:paraId="1C06EEFC" w14:textId="77777777" w:rsidR="00075BA9" w:rsidRPr="00EE1053" w:rsidRDefault="00075BA9" w:rsidP="00B14D82">
      <w:pPr>
        <w:contextualSpacing/>
        <w:jc w:val="both"/>
        <w:rPr>
          <w:sz w:val="20"/>
        </w:rPr>
      </w:pPr>
    </w:p>
    <w:p w14:paraId="52B4CAF9" w14:textId="71579423" w:rsidR="00075BA9" w:rsidRPr="00EE1053" w:rsidRDefault="00075BA9" w:rsidP="00B14D82">
      <w:pPr>
        <w:contextualSpacing/>
        <w:jc w:val="both"/>
      </w:pPr>
      <w:r w:rsidRPr="00EE1053">
        <w:t>P</w:t>
      </w:r>
      <w:r w:rsidR="00371EE9" w:rsidRPr="00EE1053">
        <w:t>oj</w:t>
      </w:r>
      <w:r w:rsidRPr="00EE1053">
        <w:t>am</w:t>
      </w:r>
      <w:r w:rsidR="00371EE9" w:rsidRPr="00EE1053">
        <w:t xml:space="preserve"> raspolaganj</w:t>
      </w:r>
      <w:r w:rsidRPr="00EE1053">
        <w:t>e</w:t>
      </w:r>
      <w:r w:rsidR="00371EE9" w:rsidRPr="00EE1053">
        <w:t xml:space="preserve"> </w:t>
      </w:r>
      <w:r w:rsidRPr="00EE1053">
        <w:t>nekretninama</w:t>
      </w:r>
      <w:r w:rsidR="00371EE9" w:rsidRPr="00EE1053">
        <w:t xml:space="preserve"> u stvarnopravnom smislu </w:t>
      </w:r>
      <w:r w:rsidRPr="00EE1053">
        <w:t xml:space="preserve">odnosi se na sve radnje koje se odnose na stvarnopravno raspolaganje nekretninama, </w:t>
      </w:r>
      <w:r w:rsidR="00FB4A7D" w:rsidRPr="00EE1053">
        <w:t xml:space="preserve">a </w:t>
      </w:r>
      <w:r w:rsidRPr="00EE1053">
        <w:t>koje uključuju:</w:t>
      </w:r>
    </w:p>
    <w:p w14:paraId="22101048" w14:textId="191AF276" w:rsidR="00075BA9" w:rsidRPr="00EE1053" w:rsidRDefault="00371EE9" w:rsidP="001542EA">
      <w:pPr>
        <w:pStyle w:val="Odlomakpopisa"/>
        <w:numPr>
          <w:ilvl w:val="0"/>
          <w:numId w:val="28"/>
        </w:numPr>
        <w:ind w:left="284" w:hanging="284"/>
        <w:jc w:val="both"/>
      </w:pPr>
      <w:r w:rsidRPr="00EE1053">
        <w:t>donošenj</w:t>
      </w:r>
      <w:r w:rsidR="00075BA9" w:rsidRPr="00EE1053">
        <w:t>e</w:t>
      </w:r>
      <w:r w:rsidRPr="00EE1053">
        <w:t xml:space="preserve"> političkih odluka</w:t>
      </w:r>
      <w:r w:rsidR="00075BA9" w:rsidRPr="00EE1053">
        <w:t xml:space="preserve"> o raspolaganju</w:t>
      </w:r>
      <w:r w:rsidR="007B6351">
        <w:t xml:space="preserve"> nekretninama</w:t>
      </w:r>
    </w:p>
    <w:p w14:paraId="16317ADC" w14:textId="43DD7FF5" w:rsidR="00075BA9" w:rsidRPr="00EE1053" w:rsidRDefault="00075BA9" w:rsidP="001542EA">
      <w:pPr>
        <w:pStyle w:val="Odlomakpopisa"/>
        <w:numPr>
          <w:ilvl w:val="0"/>
          <w:numId w:val="28"/>
        </w:numPr>
        <w:ind w:left="284" w:hanging="284"/>
        <w:jc w:val="both"/>
      </w:pPr>
      <w:r w:rsidRPr="00EE1053">
        <w:t>provedbu propisanog postupka</w:t>
      </w:r>
    </w:p>
    <w:p w14:paraId="3AACD2FD" w14:textId="6C2DC75A" w:rsidR="00075BA9" w:rsidRPr="00EE1053" w:rsidRDefault="00FB4A7D" w:rsidP="001542EA">
      <w:pPr>
        <w:pStyle w:val="Odlomakpopisa"/>
        <w:numPr>
          <w:ilvl w:val="0"/>
          <w:numId w:val="28"/>
        </w:numPr>
        <w:ind w:left="284" w:hanging="284"/>
        <w:jc w:val="both"/>
      </w:pPr>
      <w:r w:rsidRPr="00EE1053">
        <w:t>izradu</w:t>
      </w:r>
      <w:r w:rsidR="00075BA9" w:rsidRPr="00EE1053">
        <w:t xml:space="preserve"> akata, isprava ili ugovora </w:t>
      </w:r>
      <w:r w:rsidR="00371EE9" w:rsidRPr="00EE1053">
        <w:t xml:space="preserve">kojim se stječu ili otuđuju gradske nekretnine, </w:t>
      </w:r>
    </w:p>
    <w:p w14:paraId="4C4A6287" w14:textId="16439D9E" w:rsidR="00075BA9" w:rsidRPr="00EE1053" w:rsidRDefault="00371EE9" w:rsidP="001542EA">
      <w:pPr>
        <w:pStyle w:val="Odlomakpopisa"/>
        <w:numPr>
          <w:ilvl w:val="0"/>
          <w:numId w:val="28"/>
        </w:numPr>
        <w:ind w:left="284" w:hanging="284"/>
        <w:jc w:val="both"/>
      </w:pPr>
      <w:r w:rsidRPr="00EE1053">
        <w:t>provođenj</w:t>
      </w:r>
      <w:r w:rsidR="00FB4A7D" w:rsidRPr="00EE1053">
        <w:t>e</w:t>
      </w:r>
      <w:r w:rsidRPr="00EE1053">
        <w:t xml:space="preserve"> svih potrebnih upisa u zemljišne knjige i/ili druge javne upisnike u skladu s posebnim propisima. </w:t>
      </w:r>
    </w:p>
    <w:p w14:paraId="49EB15AC" w14:textId="77777777" w:rsidR="00075BA9" w:rsidRPr="00EE1053" w:rsidRDefault="00075BA9" w:rsidP="00B14D82">
      <w:pPr>
        <w:contextualSpacing/>
        <w:jc w:val="both"/>
        <w:rPr>
          <w:sz w:val="20"/>
        </w:rPr>
      </w:pPr>
    </w:p>
    <w:p w14:paraId="3DCEF13F" w14:textId="6DDB5C3E" w:rsidR="00371EE9" w:rsidRPr="00EE1053" w:rsidRDefault="00371EE9" w:rsidP="00B14D82">
      <w:pPr>
        <w:contextualSpacing/>
        <w:jc w:val="both"/>
      </w:pPr>
      <w:r w:rsidRPr="00EE1053">
        <w:t xml:space="preserve">S obzirom na </w:t>
      </w:r>
      <w:r w:rsidR="00FB4A7D" w:rsidRPr="00EE1053">
        <w:t xml:space="preserve">kompleksnost materije te </w:t>
      </w:r>
      <w:r w:rsidRPr="00EE1053">
        <w:t xml:space="preserve">opseg i širinu stručnih znanja potrebnih za zakonito i učinkovito provođenje navedenih poslova, poželjno je da </w:t>
      </w:r>
      <w:r w:rsidR="00FB4A7D" w:rsidRPr="00EE1053">
        <w:t xml:space="preserve">se ti poslovi obavljaju u okviru jednog upravnog tijela, uz </w:t>
      </w:r>
      <w:r w:rsidRPr="00EE1053">
        <w:t>omogućavanje pristupa nadležnim službenicima svim bazama podataka i aplikativnim rješenjima Grada Vukovara koji sadrže relevantne podatke o st</w:t>
      </w:r>
      <w:r w:rsidR="00FB4A7D" w:rsidRPr="00EE1053">
        <w:t xml:space="preserve">varnopravnom stanju nekretnina i </w:t>
      </w:r>
      <w:r w:rsidRPr="00EE1053">
        <w:t xml:space="preserve">koji mogu biti od presudnog utjecaja na </w:t>
      </w:r>
      <w:r w:rsidR="00FB4A7D" w:rsidRPr="00EE1053">
        <w:t>uređivanje</w:t>
      </w:r>
      <w:r w:rsidRPr="00EE1053">
        <w:t xml:space="preserve"> imovinskopravnih odnosa između Grada Vukovara i trećih osoba.</w:t>
      </w:r>
    </w:p>
    <w:p w14:paraId="0DD86C65" w14:textId="77777777" w:rsidR="00FB4A7D" w:rsidRPr="001542EA" w:rsidRDefault="00FB4A7D" w:rsidP="00B14D82">
      <w:pPr>
        <w:contextualSpacing/>
        <w:jc w:val="both"/>
        <w:rPr>
          <w:sz w:val="40"/>
        </w:rPr>
      </w:pPr>
    </w:p>
    <w:p w14:paraId="164B7304" w14:textId="0B6070EA" w:rsidR="00FB4A7D" w:rsidRPr="00EE1053" w:rsidRDefault="00FB4A7D" w:rsidP="00B14D82">
      <w:pPr>
        <w:contextualSpacing/>
        <w:jc w:val="both"/>
        <w:rPr>
          <w:b/>
        </w:rPr>
      </w:pPr>
      <w:r w:rsidRPr="00EE1053">
        <w:rPr>
          <w:b/>
        </w:rPr>
        <w:t>4.2.2. Raspolaganje nekretninama u obveznopravnom smislu</w:t>
      </w:r>
    </w:p>
    <w:p w14:paraId="4709E0B8" w14:textId="77777777" w:rsidR="00371EE9" w:rsidRPr="002D4574" w:rsidRDefault="00371EE9" w:rsidP="00B14D82">
      <w:pPr>
        <w:ind w:left="720"/>
        <w:contextualSpacing/>
        <w:jc w:val="both"/>
        <w:rPr>
          <w:sz w:val="20"/>
        </w:rPr>
      </w:pPr>
    </w:p>
    <w:p w14:paraId="60FEBCB9" w14:textId="7A6A3CD2" w:rsidR="00371EE9" w:rsidRPr="00EE1053" w:rsidRDefault="00FB4A7D" w:rsidP="00B14D82">
      <w:pPr>
        <w:contextualSpacing/>
        <w:jc w:val="both"/>
      </w:pPr>
      <w:r w:rsidRPr="00EE1053">
        <w:t xml:space="preserve">Pojam „raspolaganje“ u </w:t>
      </w:r>
      <w:r w:rsidR="001542EA">
        <w:t>obveznopravnom</w:t>
      </w:r>
      <w:r w:rsidRPr="00EE1053">
        <w:t xml:space="preserve"> smislu odnosi se na sve radnje</w:t>
      </w:r>
      <w:r w:rsidR="0064362D" w:rsidRPr="00EE1053">
        <w:t xml:space="preserve"> kojima se nekretnine daju </w:t>
      </w:r>
      <w:r w:rsidR="00371EE9" w:rsidRPr="00EE1053">
        <w:t>na korišt</w:t>
      </w:r>
      <w:r w:rsidR="00DB2EDA" w:rsidRPr="00EE1053">
        <w:t xml:space="preserve">enje ili uporabu trećim osobama, prvenstveno u zakup i najam. </w:t>
      </w:r>
      <w:r w:rsidR="00E55182">
        <w:t xml:space="preserve"> </w:t>
      </w:r>
      <w:r w:rsidR="00310BF5" w:rsidRPr="00EE1053">
        <w:t xml:space="preserve">Nekretnine se mogu davati na korištenje ili uporabu </w:t>
      </w:r>
      <w:r w:rsidR="00DB2EDA" w:rsidRPr="00EE1053">
        <w:t xml:space="preserve">za izvršavanje poslova </w:t>
      </w:r>
      <w:r w:rsidR="00371EE9" w:rsidRPr="00EE1053">
        <w:t>u različitim upravnim i drugim područjim</w:t>
      </w:r>
      <w:r w:rsidR="0064362D" w:rsidRPr="00EE1053">
        <w:t>a u nadležnosti Grada Vukovara</w:t>
      </w:r>
      <w:r w:rsidR="00310BF5" w:rsidRPr="00EE1053">
        <w:t xml:space="preserve">, dok su neke nekretnine namijenjene isključivo </w:t>
      </w:r>
      <w:r w:rsidR="00371EE9" w:rsidRPr="00EE1053">
        <w:t>za povećanje gradsk</w:t>
      </w:r>
      <w:r w:rsidR="0064362D" w:rsidRPr="00EE1053">
        <w:t>ih prihoda</w:t>
      </w:r>
      <w:r w:rsidR="00310BF5" w:rsidRPr="00EE1053">
        <w:t xml:space="preserve"> kroz ubiranje naknade.</w:t>
      </w:r>
    </w:p>
    <w:p w14:paraId="0DA32C52" w14:textId="77777777" w:rsidR="00371EE9" w:rsidRPr="00236359" w:rsidRDefault="00371EE9" w:rsidP="00B14D82">
      <w:pPr>
        <w:jc w:val="both"/>
        <w:rPr>
          <w:sz w:val="40"/>
        </w:rPr>
      </w:pPr>
    </w:p>
    <w:p w14:paraId="642170F6" w14:textId="4B50BB79" w:rsidR="00310BF5" w:rsidRPr="00EE1053" w:rsidRDefault="00310BF5" w:rsidP="00B14D82">
      <w:pPr>
        <w:jc w:val="both"/>
        <w:rPr>
          <w:b/>
        </w:rPr>
      </w:pPr>
      <w:r w:rsidRPr="00EE1053">
        <w:rPr>
          <w:b/>
        </w:rPr>
        <w:t>4.2.3. Evidentiranje nekretnina</w:t>
      </w:r>
    </w:p>
    <w:p w14:paraId="0D458F93" w14:textId="77777777" w:rsidR="00E051A5" w:rsidRPr="00236359" w:rsidRDefault="00E051A5" w:rsidP="00B14D82">
      <w:pPr>
        <w:jc w:val="both"/>
      </w:pPr>
    </w:p>
    <w:p w14:paraId="40A1BC0A" w14:textId="45E2EF7C" w:rsidR="00E051A5" w:rsidRPr="00EE1053" w:rsidRDefault="00E051A5" w:rsidP="00B14D82">
      <w:pPr>
        <w:jc w:val="both"/>
      </w:pPr>
      <w:r w:rsidRPr="00EE1053">
        <w:t>Evidentir</w:t>
      </w:r>
      <w:r w:rsidR="001542EA">
        <w:t>anje nekretnina i svih relevant</w:t>
      </w:r>
      <w:r w:rsidRPr="00EE1053">
        <w:t>nih podataka o nekretninama osnovni je preduvjet za sustavno, transparentno, optimalno i održivo upravljanje i raspolaganje nekretninama.</w:t>
      </w:r>
    </w:p>
    <w:p w14:paraId="17B7A9F8" w14:textId="77777777" w:rsidR="00E051A5" w:rsidRPr="00EE1053" w:rsidRDefault="00E051A5" w:rsidP="00B14D82">
      <w:pPr>
        <w:jc w:val="both"/>
        <w:rPr>
          <w:sz w:val="20"/>
        </w:rPr>
      </w:pPr>
    </w:p>
    <w:p w14:paraId="675BCAF6" w14:textId="2E0A470F" w:rsidR="00E067AC" w:rsidRPr="00EE1053" w:rsidRDefault="00E067AC" w:rsidP="00B14D82">
      <w:pPr>
        <w:jc w:val="both"/>
      </w:pPr>
      <w:r w:rsidRPr="00EE1053">
        <w:t>Evidentiranje nekretnina odnosi se na sve radnje usmjerene na prikupljanje i evidentiranje</w:t>
      </w:r>
      <w:r w:rsidR="00CA60E3" w:rsidRPr="00EE1053">
        <w:t xml:space="preserve"> releva</w:t>
      </w:r>
      <w:r w:rsidR="001542EA">
        <w:t>n</w:t>
      </w:r>
      <w:r w:rsidR="00CA60E3" w:rsidRPr="00EE1053">
        <w:t>tnih</w:t>
      </w:r>
      <w:r w:rsidRPr="00EE1053">
        <w:t xml:space="preserve"> podataka o nekretninama, uključujući i postojanje eventualnih prava i ograničenja u odnosu na određenu nekretninu te evidentiranje svih poslovnih promjena u vezi s nekretninama koje nisu evidentirane u poslovnim knjigama, sve s ciljem učinkovitog upravljanja i raspolaganja nekretninama i utvrđivanja stanja gradske imovine. </w:t>
      </w:r>
    </w:p>
    <w:p w14:paraId="47863262" w14:textId="77777777" w:rsidR="00E067AC" w:rsidRPr="00EE1053" w:rsidRDefault="00E067AC" w:rsidP="00B14D82">
      <w:pPr>
        <w:jc w:val="both"/>
        <w:rPr>
          <w:sz w:val="20"/>
        </w:rPr>
      </w:pPr>
    </w:p>
    <w:p w14:paraId="671BC866" w14:textId="00BBEB42" w:rsidR="00CA60E3" w:rsidRPr="00EE1053" w:rsidRDefault="00CA60E3" w:rsidP="00B14D82">
      <w:pPr>
        <w:jc w:val="both"/>
      </w:pPr>
      <w:r w:rsidRPr="00EE1053">
        <w:lastRenderedPageBreak/>
        <w:t>Za uspostavu kvalitetne evidencije nekretnina potreban je multidisciplinarni pristup stručnjaka raznih profila i nužno podrazumijeva suradnju više upravnih tijela. Poslovi i aktivnosti vezani uz evidentiranj</w:t>
      </w:r>
      <w:r w:rsidR="00E051A5" w:rsidRPr="00EE1053">
        <w:t>e</w:t>
      </w:r>
      <w:r w:rsidRPr="00EE1053">
        <w:t xml:space="preserve"> nekretnina nužno obuhvaćaju stvarnopravnu, obveznopravnu, ekonomsku, računovodstvenu, stratešku, političku i geodetsku perspektivu, stoga je za učinkovito upravljanje i raspolaganje nekretninama potrebno uvažiti sve navedene</w:t>
      </w:r>
      <w:r w:rsidR="00E051A5" w:rsidRPr="00EE1053">
        <w:t xml:space="preserve"> dimenzije poslova i aktivnosti.</w:t>
      </w:r>
    </w:p>
    <w:p w14:paraId="496FDA54" w14:textId="0E55D127" w:rsidR="00B519C7" w:rsidRPr="00EE1053" w:rsidRDefault="00CA60E3" w:rsidP="00B14D82">
      <w:pPr>
        <w:tabs>
          <w:tab w:val="left" w:pos="8339"/>
        </w:tabs>
        <w:jc w:val="both"/>
      </w:pPr>
      <w:r w:rsidRPr="00EE1053">
        <w:tab/>
      </w:r>
    </w:p>
    <w:p w14:paraId="7417B0B3" w14:textId="65168CE4" w:rsidR="001542EA" w:rsidRPr="00E55182" w:rsidRDefault="00E051A5" w:rsidP="00B14D82">
      <w:pPr>
        <w:tabs>
          <w:tab w:val="left" w:pos="8339"/>
        </w:tabs>
        <w:jc w:val="both"/>
      </w:pPr>
      <w:r w:rsidRPr="00EE1053">
        <w:t>Sve gradske nekretnine potrebno je evidentirati unutar jedinstvene i sveobuhvatne baze podataka s unaprijed definiranim obilježjima i parametrima, što je preduvjet za evidentiranje svih raspolaganja</w:t>
      </w:r>
      <w:r w:rsidR="001542EA">
        <w:t xml:space="preserve"> i podataka o</w:t>
      </w:r>
      <w:r w:rsidRPr="00EE1053">
        <w:t xml:space="preserve"> nekretninama i za izradu izvještaja koji će davati točne i potpune podatke po portfeljima nekretnina, npr. broj i vrsta nekretnina, prihodi i rasho</w:t>
      </w:r>
      <w:r w:rsidR="00B14D82" w:rsidRPr="00EE1053">
        <w:t>di vezani za nekretnine i drugo</w:t>
      </w:r>
      <w:r w:rsidR="00AF1384" w:rsidRPr="00EE1053">
        <w:t>.</w:t>
      </w:r>
    </w:p>
    <w:p w14:paraId="51863446" w14:textId="77777777" w:rsidR="001542EA" w:rsidRPr="001768B9" w:rsidRDefault="001542EA" w:rsidP="00B14D82">
      <w:pPr>
        <w:tabs>
          <w:tab w:val="left" w:pos="8339"/>
        </w:tabs>
        <w:jc w:val="both"/>
        <w:rPr>
          <w:sz w:val="32"/>
        </w:rPr>
      </w:pPr>
    </w:p>
    <w:p w14:paraId="2721E07C" w14:textId="63645411" w:rsidR="008A1B5A" w:rsidRPr="00137713" w:rsidRDefault="008A1B5A" w:rsidP="000F5A7C">
      <w:pPr>
        <w:pStyle w:val="Odlomakpopisa"/>
        <w:numPr>
          <w:ilvl w:val="0"/>
          <w:numId w:val="25"/>
        </w:numPr>
        <w:jc w:val="center"/>
        <w:rPr>
          <w:b/>
          <w:bCs/>
          <w:sz w:val="28"/>
        </w:rPr>
      </w:pPr>
      <w:r w:rsidRPr="00137713">
        <w:rPr>
          <w:b/>
          <w:bCs/>
          <w:sz w:val="28"/>
        </w:rPr>
        <w:t>SWOT ANALIZA</w:t>
      </w:r>
    </w:p>
    <w:p w14:paraId="6C14CE1A" w14:textId="174CA2E4" w:rsidR="008A1B5A" w:rsidRPr="00E55182" w:rsidRDefault="008A1B5A" w:rsidP="00B14D82">
      <w:pPr>
        <w:rPr>
          <w:sz w:val="36"/>
        </w:rPr>
      </w:pPr>
    </w:p>
    <w:p w14:paraId="3DC1E5FE" w14:textId="2F8AE787" w:rsidR="004C2FD6" w:rsidRDefault="00944939" w:rsidP="00B14D82">
      <w:pPr>
        <w:jc w:val="both"/>
      </w:pPr>
      <w:r w:rsidRPr="00EE1053">
        <w:t xml:space="preserve">SWOT analiza je </w:t>
      </w:r>
      <w:r w:rsidR="001768B9">
        <w:t>jedan od instrumenata za</w:t>
      </w:r>
      <w:r w:rsidR="00644627" w:rsidRPr="00EE1053">
        <w:t xml:space="preserve"> </w:t>
      </w:r>
      <w:r w:rsidR="00AE499D" w:rsidRPr="00EE1053">
        <w:t>kreiranj</w:t>
      </w:r>
      <w:r w:rsidR="001768B9">
        <w:t>e</w:t>
      </w:r>
      <w:r w:rsidR="00AE499D" w:rsidRPr="00EE1053">
        <w:t xml:space="preserve"> </w:t>
      </w:r>
      <w:r w:rsidR="001768B9">
        <w:t>S</w:t>
      </w:r>
      <w:r w:rsidR="00AE499D" w:rsidRPr="00EE1053">
        <w:t xml:space="preserve">trategije, </w:t>
      </w:r>
      <w:r w:rsidR="001768B9">
        <w:t>a</w:t>
      </w:r>
      <w:r w:rsidR="00AE499D" w:rsidRPr="00EE1053">
        <w:t xml:space="preserve"> </w:t>
      </w:r>
      <w:r w:rsidR="001768B9">
        <w:t xml:space="preserve">služi </w:t>
      </w:r>
      <w:r w:rsidR="00AE499D" w:rsidRPr="00EE1053">
        <w:t xml:space="preserve">određivanju strateških </w:t>
      </w:r>
      <w:r w:rsidR="00355E93" w:rsidRPr="00EE1053">
        <w:t>i posebni</w:t>
      </w:r>
      <w:r w:rsidR="009C0FFE" w:rsidRPr="00EE1053">
        <w:t>h</w:t>
      </w:r>
      <w:r w:rsidR="00355E93" w:rsidRPr="00EE1053">
        <w:t xml:space="preserve"> ciljeva te</w:t>
      </w:r>
      <w:r w:rsidR="00AE499D" w:rsidRPr="00EE1053">
        <w:t xml:space="preserve"> mjera</w:t>
      </w:r>
      <w:r w:rsidR="009C0FFE" w:rsidRPr="00EE1053">
        <w:t xml:space="preserve"> za ispunjenje tih ciljeva</w:t>
      </w:r>
      <w:r w:rsidR="00A45348" w:rsidRPr="00EE1053">
        <w:t xml:space="preserve">. </w:t>
      </w:r>
      <w:r w:rsidR="00A8723D" w:rsidRPr="00EE1053">
        <w:t xml:space="preserve">Radi se o </w:t>
      </w:r>
      <w:r w:rsidRPr="00EE1053">
        <w:t>kvalitativn</w:t>
      </w:r>
      <w:r w:rsidR="00A8723D" w:rsidRPr="00EE1053">
        <w:t>oj</w:t>
      </w:r>
      <w:r w:rsidRPr="00EE1053">
        <w:t xml:space="preserve"> analitičk</w:t>
      </w:r>
      <w:r w:rsidR="00A8723D" w:rsidRPr="00EE1053">
        <w:t>oj</w:t>
      </w:r>
      <w:r w:rsidRPr="00EE1053">
        <w:t xml:space="preserve"> metod</w:t>
      </w:r>
      <w:r w:rsidR="008B42DF" w:rsidRPr="00EE1053">
        <w:t>i</w:t>
      </w:r>
      <w:r w:rsidRPr="00EE1053">
        <w:t xml:space="preserve"> koja kroz četiri čimbenika nastoji prikazati snage, slabosti, prilike i prijetnje određene poj</w:t>
      </w:r>
      <w:r w:rsidR="00644627" w:rsidRPr="00EE1053">
        <w:t>ave ili situacije</w:t>
      </w:r>
      <w:r w:rsidR="00AE499D" w:rsidRPr="00EE1053">
        <w:t xml:space="preserve"> </w:t>
      </w:r>
      <w:r w:rsidR="005432BA" w:rsidRPr="00EE1053">
        <w:t>u kontekstu</w:t>
      </w:r>
      <w:r w:rsidR="00AE499D" w:rsidRPr="00EE1053">
        <w:t xml:space="preserve"> upravljanj</w:t>
      </w:r>
      <w:r w:rsidR="005432BA" w:rsidRPr="00EE1053">
        <w:t>a</w:t>
      </w:r>
      <w:r w:rsidR="00AE499D" w:rsidRPr="00EE1053">
        <w:t xml:space="preserve"> i raspolaganj</w:t>
      </w:r>
      <w:r w:rsidR="005432BA" w:rsidRPr="00EE1053">
        <w:t>a</w:t>
      </w:r>
      <w:r w:rsidR="00AE499D" w:rsidRPr="00EE1053">
        <w:t xml:space="preserve"> nekretninama</w:t>
      </w:r>
      <w:r w:rsidR="005432BA" w:rsidRPr="00EE1053">
        <w:t xml:space="preserve"> u vlasništvu Grada Vukovara</w:t>
      </w:r>
      <w:r w:rsidR="00644627" w:rsidRPr="00EE1053">
        <w:t>, ali</w:t>
      </w:r>
      <w:r w:rsidR="001768B9">
        <w:t xml:space="preserve"> svakako</w:t>
      </w:r>
      <w:r w:rsidR="00644627" w:rsidRPr="00EE1053">
        <w:t xml:space="preserve"> treba</w:t>
      </w:r>
      <w:r w:rsidRPr="00EE1053">
        <w:t xml:space="preserve"> uzeti u obzir kako se radi o subjektivnoj metodi. </w:t>
      </w:r>
    </w:p>
    <w:p w14:paraId="5B54CA36" w14:textId="77777777" w:rsidR="001542EA" w:rsidRPr="001542EA" w:rsidRDefault="001542EA" w:rsidP="00B14D82">
      <w:pPr>
        <w:jc w:val="both"/>
        <w:rPr>
          <w:sz w:val="20"/>
        </w:rPr>
      </w:pPr>
    </w:p>
    <w:p w14:paraId="066A1A98" w14:textId="58AC37D4" w:rsidR="001768B9" w:rsidRPr="00E55182" w:rsidRDefault="00644627" w:rsidP="00B14D82">
      <w:pPr>
        <w:jc w:val="both"/>
      </w:pPr>
      <w:r w:rsidRPr="00EE1053">
        <w:t>U nastavku je prikazana tablica sa SWOT analizom za Grad Vukovar.</w:t>
      </w:r>
      <w:bookmarkStart w:id="17" w:name="_GoBack"/>
      <w:bookmarkEnd w:id="17"/>
    </w:p>
    <w:p w14:paraId="47895829" w14:textId="77777777" w:rsidR="00A45348" w:rsidRPr="00EE1053" w:rsidRDefault="00A45348" w:rsidP="00B14D82">
      <w:pPr>
        <w:jc w:val="both"/>
        <w:rPr>
          <w:sz w:val="16"/>
        </w:rPr>
      </w:pPr>
    </w:p>
    <w:tbl>
      <w:tblPr>
        <w:tblStyle w:val="Reetkatablice"/>
        <w:tblW w:w="9243" w:type="dxa"/>
        <w:tblInd w:w="108" w:type="dxa"/>
        <w:tblLook w:val="04A0" w:firstRow="1" w:lastRow="0" w:firstColumn="1" w:lastColumn="0" w:noHBand="0" w:noVBand="1"/>
      </w:tblPr>
      <w:tblGrid>
        <w:gridCol w:w="4621"/>
        <w:gridCol w:w="4622"/>
      </w:tblGrid>
      <w:tr w:rsidR="00EE1053" w:rsidRPr="00EE1053" w14:paraId="55BC6160" w14:textId="77777777" w:rsidTr="002D4574">
        <w:trPr>
          <w:trHeight w:val="440"/>
        </w:trPr>
        <w:tc>
          <w:tcPr>
            <w:tcW w:w="9243" w:type="dxa"/>
            <w:gridSpan w:val="2"/>
            <w:shd w:val="clear" w:color="auto" w:fill="D9D9D9" w:themeFill="background1" w:themeFillShade="D9"/>
            <w:vAlign w:val="center"/>
          </w:tcPr>
          <w:p w14:paraId="60D4909B" w14:textId="77777777" w:rsidR="00A45348" w:rsidRPr="00EE1053" w:rsidRDefault="00A45348" w:rsidP="00B14D82">
            <w:pPr>
              <w:jc w:val="center"/>
              <w:rPr>
                <w:b/>
                <w:sz w:val="20"/>
              </w:rPr>
            </w:pPr>
            <w:r w:rsidRPr="00236359">
              <w:rPr>
                <w:b/>
                <w:sz w:val="28"/>
              </w:rPr>
              <w:t xml:space="preserve">SWOT ANALIZA </w:t>
            </w:r>
          </w:p>
        </w:tc>
      </w:tr>
      <w:tr w:rsidR="00EE1053" w:rsidRPr="00EE1053" w14:paraId="0A6348D8" w14:textId="77777777" w:rsidTr="002D4574">
        <w:trPr>
          <w:trHeight w:val="340"/>
        </w:trPr>
        <w:tc>
          <w:tcPr>
            <w:tcW w:w="4621" w:type="dxa"/>
            <w:shd w:val="clear" w:color="auto" w:fill="D9D9D9" w:themeFill="background1" w:themeFillShade="D9"/>
            <w:vAlign w:val="center"/>
          </w:tcPr>
          <w:p w14:paraId="36F07C43" w14:textId="6F2AFF56" w:rsidR="00A45348" w:rsidRPr="002D4574" w:rsidRDefault="00A45348" w:rsidP="00137713">
            <w:pPr>
              <w:jc w:val="center"/>
              <w:rPr>
                <w:b/>
                <w:highlight w:val="darkCyan"/>
              </w:rPr>
            </w:pPr>
            <w:r w:rsidRPr="002D4574">
              <w:rPr>
                <w:b/>
              </w:rPr>
              <w:t>Snag</w:t>
            </w:r>
            <w:r w:rsidR="00137713">
              <w:rPr>
                <w:b/>
              </w:rPr>
              <w:t>e</w:t>
            </w:r>
            <w:r w:rsidRPr="002D4574">
              <w:rPr>
                <w:b/>
              </w:rPr>
              <w:t xml:space="preserve"> (S</w:t>
            </w:r>
            <w:r w:rsidR="00137713">
              <w:rPr>
                <w:b/>
              </w:rPr>
              <w:t xml:space="preserve"> - strengths</w:t>
            </w:r>
            <w:r w:rsidRPr="002D4574">
              <w:rPr>
                <w:b/>
              </w:rPr>
              <w:t>)</w:t>
            </w:r>
          </w:p>
        </w:tc>
        <w:tc>
          <w:tcPr>
            <w:tcW w:w="4622" w:type="dxa"/>
            <w:shd w:val="clear" w:color="auto" w:fill="D9D9D9" w:themeFill="background1" w:themeFillShade="D9"/>
            <w:vAlign w:val="center"/>
          </w:tcPr>
          <w:p w14:paraId="42DBEEC1" w14:textId="2777F74E" w:rsidR="00A45348" w:rsidRPr="002D4574" w:rsidRDefault="00A45348" w:rsidP="00B14D82">
            <w:pPr>
              <w:jc w:val="center"/>
              <w:rPr>
                <w:b/>
                <w:highlight w:val="darkCyan"/>
              </w:rPr>
            </w:pPr>
            <w:r w:rsidRPr="002D4574">
              <w:rPr>
                <w:b/>
              </w:rPr>
              <w:t>Slabosti (W</w:t>
            </w:r>
            <w:r w:rsidR="00137713">
              <w:rPr>
                <w:b/>
              </w:rPr>
              <w:t xml:space="preserve"> - weaknesses</w:t>
            </w:r>
            <w:r w:rsidRPr="002D4574">
              <w:rPr>
                <w:b/>
              </w:rPr>
              <w:t>)</w:t>
            </w:r>
          </w:p>
        </w:tc>
      </w:tr>
      <w:tr w:rsidR="00EE1053" w:rsidRPr="00EE1053" w14:paraId="1D31FACC" w14:textId="77777777" w:rsidTr="002D4574">
        <w:trPr>
          <w:trHeight w:val="4738"/>
        </w:trPr>
        <w:tc>
          <w:tcPr>
            <w:tcW w:w="4621" w:type="dxa"/>
          </w:tcPr>
          <w:p w14:paraId="1DEE3B12" w14:textId="78310237" w:rsidR="00A45348" w:rsidRPr="002D4574" w:rsidRDefault="00A45348" w:rsidP="00137713">
            <w:pPr>
              <w:pStyle w:val="Odlomakpopisa"/>
              <w:numPr>
                <w:ilvl w:val="0"/>
                <w:numId w:val="49"/>
              </w:numPr>
              <w:ind w:left="318" w:hanging="284"/>
              <w:rPr>
                <w:rFonts w:eastAsia="Arial"/>
              </w:rPr>
            </w:pPr>
            <w:r w:rsidRPr="002D4574">
              <w:rPr>
                <w:rFonts w:eastAsia="Arial"/>
              </w:rPr>
              <w:t xml:space="preserve">odlučnost i spremnost </w:t>
            </w:r>
            <w:r w:rsidR="001E2E42">
              <w:rPr>
                <w:rFonts w:eastAsia="Arial"/>
              </w:rPr>
              <w:t xml:space="preserve">gradske uprave </w:t>
            </w:r>
            <w:r w:rsidRPr="002D4574">
              <w:rPr>
                <w:rFonts w:eastAsia="Arial"/>
              </w:rPr>
              <w:t>Grada Vukovara za strateško upravljanje i raspolaganje nekretninama</w:t>
            </w:r>
          </w:p>
          <w:p w14:paraId="575CE8A5" w14:textId="77777777" w:rsidR="00A45348" w:rsidRPr="002D4574" w:rsidRDefault="00A45348" w:rsidP="00137713">
            <w:pPr>
              <w:pStyle w:val="Odlomakpopisa"/>
              <w:numPr>
                <w:ilvl w:val="0"/>
                <w:numId w:val="49"/>
              </w:numPr>
              <w:ind w:left="318" w:hanging="284"/>
              <w:rPr>
                <w:rFonts w:eastAsia="Arial"/>
              </w:rPr>
            </w:pPr>
            <w:r w:rsidRPr="002D4574">
              <w:rPr>
                <w:rFonts w:eastAsia="Arial"/>
              </w:rPr>
              <w:t xml:space="preserve">veliki broj nekretnina u vlasništvu i/li raspolaganju </w:t>
            </w:r>
          </w:p>
          <w:p w14:paraId="2255EA3E" w14:textId="77777777" w:rsidR="00A45348" w:rsidRPr="002D4574" w:rsidRDefault="00A45348" w:rsidP="00137713">
            <w:pPr>
              <w:pStyle w:val="Odlomakpopisa"/>
              <w:numPr>
                <w:ilvl w:val="0"/>
                <w:numId w:val="49"/>
              </w:numPr>
              <w:ind w:left="318" w:hanging="284"/>
              <w:rPr>
                <w:rFonts w:eastAsia="Arial"/>
              </w:rPr>
            </w:pPr>
            <w:r w:rsidRPr="002D4574">
              <w:rPr>
                <w:rFonts w:eastAsia="Arial"/>
              </w:rPr>
              <w:t>sinergija u radu gradske uprave</w:t>
            </w:r>
          </w:p>
          <w:p w14:paraId="5508205E" w14:textId="77777777" w:rsidR="00A45348" w:rsidRPr="002D4574" w:rsidRDefault="00A45348" w:rsidP="00137713">
            <w:pPr>
              <w:pStyle w:val="Odlomakpopisa"/>
              <w:numPr>
                <w:ilvl w:val="0"/>
                <w:numId w:val="49"/>
              </w:numPr>
              <w:ind w:left="318" w:hanging="284"/>
              <w:rPr>
                <w:rFonts w:eastAsia="Arial"/>
              </w:rPr>
            </w:pPr>
            <w:r w:rsidRPr="002D4574">
              <w:rPr>
                <w:rFonts w:eastAsia="Arial"/>
              </w:rPr>
              <w:t>znanje i iskustvo službenika</w:t>
            </w:r>
          </w:p>
          <w:p w14:paraId="33CE99CE" w14:textId="77777777" w:rsidR="00A45348" w:rsidRPr="002D4574" w:rsidRDefault="00A45348" w:rsidP="00137713">
            <w:pPr>
              <w:pStyle w:val="Odlomakpopisa"/>
              <w:numPr>
                <w:ilvl w:val="0"/>
                <w:numId w:val="49"/>
              </w:numPr>
              <w:ind w:left="318" w:hanging="284"/>
              <w:rPr>
                <w:rFonts w:eastAsia="Arial"/>
              </w:rPr>
            </w:pPr>
            <w:r w:rsidRPr="002D4574">
              <w:rPr>
                <w:rFonts w:eastAsia="Arial"/>
              </w:rPr>
              <w:t xml:space="preserve">usklađeni podaci katastra i zemljišne knjige </w:t>
            </w:r>
          </w:p>
          <w:p w14:paraId="17EF3DA5" w14:textId="24BD2BC5" w:rsidR="00A45348" w:rsidRPr="002D4574" w:rsidRDefault="00A45348" w:rsidP="00137713">
            <w:pPr>
              <w:pStyle w:val="Odlomakpopisa"/>
              <w:numPr>
                <w:ilvl w:val="0"/>
                <w:numId w:val="49"/>
              </w:numPr>
              <w:ind w:left="318" w:hanging="284"/>
              <w:rPr>
                <w:rFonts w:eastAsia="Arial"/>
              </w:rPr>
            </w:pPr>
            <w:r w:rsidRPr="002D4574">
              <w:rPr>
                <w:rFonts w:eastAsia="Arial"/>
              </w:rPr>
              <w:t>transparentnost i otvorenost prema građanima, osobito u postupku donošenja općih akata kojima se utječe na inter</w:t>
            </w:r>
            <w:r w:rsidR="001E2E42">
              <w:rPr>
                <w:rFonts w:eastAsia="Arial"/>
              </w:rPr>
              <w:t>ese građana (javne rasprave, e-</w:t>
            </w:r>
            <w:r w:rsidRPr="002D4574">
              <w:rPr>
                <w:rFonts w:eastAsia="Arial"/>
              </w:rPr>
              <w:t>savjetovanja i dr.)</w:t>
            </w:r>
          </w:p>
          <w:p w14:paraId="501C9332" w14:textId="7FB9A694" w:rsidR="00A45348" w:rsidRPr="002D4574" w:rsidRDefault="00A45348" w:rsidP="00137713">
            <w:pPr>
              <w:pStyle w:val="Odlomakpopisa"/>
              <w:numPr>
                <w:ilvl w:val="0"/>
                <w:numId w:val="49"/>
              </w:numPr>
              <w:ind w:left="318" w:hanging="284"/>
              <w:rPr>
                <w:rFonts w:eastAsia="Arial"/>
              </w:rPr>
            </w:pPr>
            <w:r w:rsidRPr="002D4574">
              <w:rPr>
                <w:rFonts w:eastAsia="Arial"/>
              </w:rPr>
              <w:t>dobra suradnja sa drugim tijelima javne vlasti (Zemljišnoknjižnim odjelom</w:t>
            </w:r>
            <w:r w:rsidR="00236359">
              <w:rPr>
                <w:rFonts w:eastAsia="Arial"/>
              </w:rPr>
              <w:t xml:space="preserve"> Općinskog suda u Vukovaru</w:t>
            </w:r>
            <w:r w:rsidRPr="002D4574">
              <w:rPr>
                <w:rFonts w:eastAsia="Arial"/>
              </w:rPr>
              <w:t>, Državnom geodetskom upravom i dr.)</w:t>
            </w:r>
          </w:p>
          <w:p w14:paraId="7347BE1A" w14:textId="77777777" w:rsidR="00A45348" w:rsidRPr="002D4574" w:rsidRDefault="00A45348" w:rsidP="00B14D82">
            <w:pPr>
              <w:pStyle w:val="Odlomakpopisa"/>
              <w:ind w:left="289"/>
              <w:jc w:val="both"/>
              <w:rPr>
                <w:rFonts w:eastAsia="Arial"/>
              </w:rPr>
            </w:pPr>
          </w:p>
          <w:p w14:paraId="2254DC97" w14:textId="77777777" w:rsidR="00A45348" w:rsidRPr="002D4574" w:rsidRDefault="00A45348" w:rsidP="00B14D82">
            <w:pPr>
              <w:pStyle w:val="Odlomakpopisa"/>
              <w:ind w:left="431"/>
              <w:jc w:val="both"/>
              <w:rPr>
                <w:rFonts w:eastAsia="Arial"/>
              </w:rPr>
            </w:pPr>
          </w:p>
          <w:p w14:paraId="2C9F4B1F" w14:textId="77777777" w:rsidR="00A45348" w:rsidRPr="002D4574" w:rsidRDefault="00A45348" w:rsidP="00B14D82">
            <w:pPr>
              <w:pStyle w:val="Odlomakpopisa"/>
              <w:rPr>
                <w:rFonts w:eastAsia="Arial"/>
              </w:rPr>
            </w:pPr>
          </w:p>
        </w:tc>
        <w:tc>
          <w:tcPr>
            <w:tcW w:w="4622" w:type="dxa"/>
          </w:tcPr>
          <w:p w14:paraId="7611BBED" w14:textId="77777777" w:rsidR="00A45348" w:rsidRPr="002D4574" w:rsidRDefault="00A45348" w:rsidP="00137713">
            <w:pPr>
              <w:pStyle w:val="Odlomakpopisa"/>
              <w:numPr>
                <w:ilvl w:val="0"/>
                <w:numId w:val="50"/>
              </w:numPr>
              <w:ind w:left="233" w:hanging="233"/>
              <w:rPr>
                <w:rFonts w:eastAsia="Arial"/>
              </w:rPr>
            </w:pPr>
            <w:r w:rsidRPr="002D4574">
              <w:rPr>
                <w:rFonts w:eastAsia="Arial"/>
              </w:rPr>
              <w:t>nepotpun Registar nekretnina (neutvrđena vrijednost i stanje svih nekretnina)</w:t>
            </w:r>
          </w:p>
          <w:p w14:paraId="216360DF" w14:textId="0844F0FF" w:rsidR="00A45348" w:rsidRPr="002D4574" w:rsidRDefault="00A45348" w:rsidP="00137713">
            <w:pPr>
              <w:pStyle w:val="Odlomakpopisa"/>
              <w:numPr>
                <w:ilvl w:val="0"/>
                <w:numId w:val="50"/>
              </w:numPr>
              <w:ind w:left="233" w:hanging="233"/>
              <w:rPr>
                <w:rFonts w:eastAsia="Arial"/>
                <w:lang w:val="hr"/>
              </w:rPr>
            </w:pPr>
            <w:r w:rsidRPr="002D4574">
              <w:rPr>
                <w:rFonts w:eastAsia="Arial"/>
              </w:rPr>
              <w:t>nedovoljno financijskih sredstava za stavljanje</w:t>
            </w:r>
            <w:r w:rsidR="001E2E42">
              <w:rPr>
                <w:rFonts w:eastAsia="Arial"/>
              </w:rPr>
              <w:t xml:space="preserve"> svih</w:t>
            </w:r>
            <w:r w:rsidRPr="002D4574">
              <w:rPr>
                <w:rFonts w:eastAsia="Arial"/>
              </w:rPr>
              <w:t xml:space="preserve"> nekretnina u funkciju</w:t>
            </w:r>
          </w:p>
          <w:p w14:paraId="7C880288" w14:textId="77777777" w:rsidR="00A45348" w:rsidRPr="002D4574" w:rsidRDefault="00A45348" w:rsidP="00137713">
            <w:pPr>
              <w:pStyle w:val="Odlomakpopisa"/>
              <w:numPr>
                <w:ilvl w:val="0"/>
                <w:numId w:val="50"/>
              </w:numPr>
              <w:ind w:left="233" w:hanging="233"/>
              <w:rPr>
                <w:rFonts w:eastAsia="Arial"/>
                <w:lang w:val="hr"/>
              </w:rPr>
            </w:pPr>
            <w:r w:rsidRPr="002D4574">
              <w:rPr>
                <w:rFonts w:eastAsia="Arial"/>
                <w:lang w:val="hr"/>
              </w:rPr>
              <w:t xml:space="preserve">velika izdvajanja za ulaganja i održavanje nekretnina (posebice </w:t>
            </w:r>
            <w:r w:rsidRPr="002D4574">
              <w:rPr>
                <w:rFonts w:eastAsia="Arial"/>
              </w:rPr>
              <w:t>veliki troškovi održavanja komunalne infrastrukture zbog velike teritorijalne površine Grada Vukovara i razvedenosti komunalne infrastrukture)</w:t>
            </w:r>
          </w:p>
          <w:p w14:paraId="08D60C1A" w14:textId="77777777" w:rsidR="00A45348" w:rsidRPr="002D4574" w:rsidRDefault="00A45348" w:rsidP="00137713">
            <w:pPr>
              <w:pStyle w:val="Odlomakpopisa"/>
              <w:numPr>
                <w:ilvl w:val="0"/>
                <w:numId w:val="50"/>
              </w:numPr>
              <w:ind w:left="233" w:hanging="233"/>
              <w:rPr>
                <w:rFonts w:eastAsia="Arial"/>
                <w:lang w:val="hr"/>
              </w:rPr>
            </w:pPr>
            <w:r w:rsidRPr="002D4574">
              <w:rPr>
                <w:rFonts w:eastAsia="Arial"/>
                <w:lang w:val="hr"/>
              </w:rPr>
              <w:t>nedostatak određenih vrsta nekretnina (stanovi, kvalitetni poslovni prostori)</w:t>
            </w:r>
          </w:p>
          <w:p w14:paraId="169AFC1E" w14:textId="77777777" w:rsidR="00A45348" w:rsidRPr="002D4574" w:rsidRDefault="00A45348" w:rsidP="00137713">
            <w:pPr>
              <w:pStyle w:val="Odlomakpopisa"/>
              <w:numPr>
                <w:ilvl w:val="0"/>
                <w:numId w:val="50"/>
              </w:numPr>
              <w:ind w:left="233" w:hanging="233"/>
              <w:rPr>
                <w:rFonts w:eastAsia="Arial"/>
                <w:lang w:val="hr"/>
              </w:rPr>
            </w:pPr>
            <w:r w:rsidRPr="002D4574">
              <w:rPr>
                <w:rFonts w:eastAsia="Arial"/>
                <w:lang w:val="hr"/>
              </w:rPr>
              <w:t>lokacijska raspršenost nekretnina</w:t>
            </w:r>
          </w:p>
          <w:p w14:paraId="52C6C6FD" w14:textId="77777777" w:rsidR="00A45348" w:rsidRPr="002D4574" w:rsidRDefault="00A45348" w:rsidP="00137713">
            <w:pPr>
              <w:pStyle w:val="Odlomakpopisa"/>
              <w:numPr>
                <w:ilvl w:val="0"/>
                <w:numId w:val="50"/>
              </w:numPr>
              <w:ind w:left="233" w:hanging="233"/>
              <w:rPr>
                <w:rFonts w:eastAsia="Arial"/>
                <w:lang w:val="hr"/>
              </w:rPr>
            </w:pPr>
            <w:r w:rsidRPr="002D4574">
              <w:rPr>
                <w:rFonts w:eastAsia="Arial"/>
                <w:lang w:val="hr"/>
              </w:rPr>
              <w:t>veliki dio područja Grada pod zaštitom Ministarstva kulture (ograničavajući uvjeti za raspolaganje nekretninama i uvjeti za izgradnju, rekonstrukciju i sanaciju nekretnina koji znatno povećavaju troškove)</w:t>
            </w:r>
          </w:p>
          <w:p w14:paraId="4C2D8971" w14:textId="77777777" w:rsidR="00A45348" w:rsidRDefault="00A45348" w:rsidP="00137713">
            <w:pPr>
              <w:pStyle w:val="Odlomakpopisa"/>
              <w:numPr>
                <w:ilvl w:val="0"/>
                <w:numId w:val="50"/>
              </w:numPr>
              <w:ind w:left="233" w:hanging="233"/>
              <w:rPr>
                <w:rFonts w:eastAsia="Arial"/>
                <w:lang w:val="hr"/>
              </w:rPr>
            </w:pPr>
            <w:r w:rsidRPr="002D4574">
              <w:rPr>
                <w:rFonts w:eastAsia="Arial"/>
                <w:lang w:val="hr"/>
              </w:rPr>
              <w:t>značajan dio područja Grada na trasi višenamjenskog kanala Dunav-Sava (ograničavajući faktor za razvoj)</w:t>
            </w:r>
          </w:p>
          <w:p w14:paraId="1038686A" w14:textId="77777777" w:rsidR="002D4574" w:rsidRDefault="002D4574" w:rsidP="002D4574">
            <w:pPr>
              <w:rPr>
                <w:rFonts w:eastAsia="Arial"/>
                <w:lang w:val="hr"/>
              </w:rPr>
            </w:pPr>
          </w:p>
          <w:p w14:paraId="01AE77AE" w14:textId="02065220" w:rsidR="00236359" w:rsidRPr="002D4574" w:rsidRDefault="00236359" w:rsidP="002D4574">
            <w:pPr>
              <w:rPr>
                <w:rFonts w:eastAsia="Arial"/>
                <w:lang w:val="hr"/>
              </w:rPr>
            </w:pPr>
          </w:p>
        </w:tc>
      </w:tr>
      <w:tr w:rsidR="00EE1053" w:rsidRPr="00EE1053" w14:paraId="718E69AD" w14:textId="77777777" w:rsidTr="002D4574">
        <w:trPr>
          <w:trHeight w:val="340"/>
        </w:trPr>
        <w:tc>
          <w:tcPr>
            <w:tcW w:w="4621" w:type="dxa"/>
            <w:shd w:val="clear" w:color="auto" w:fill="D9D9D9" w:themeFill="background1" w:themeFillShade="D9"/>
            <w:vAlign w:val="center"/>
          </w:tcPr>
          <w:p w14:paraId="216F1A83" w14:textId="5F9276C8" w:rsidR="00A45348" w:rsidRPr="002D4574" w:rsidRDefault="00A45348" w:rsidP="00B14D82">
            <w:pPr>
              <w:jc w:val="center"/>
              <w:rPr>
                <w:rFonts w:eastAsia="Arial"/>
                <w:b/>
              </w:rPr>
            </w:pPr>
            <w:r w:rsidRPr="002D4574">
              <w:rPr>
                <w:rFonts w:eastAsia="Arial"/>
                <w:b/>
              </w:rPr>
              <w:lastRenderedPageBreak/>
              <w:t>Prilike (O</w:t>
            </w:r>
            <w:r w:rsidR="00137713">
              <w:rPr>
                <w:rFonts w:eastAsia="Arial"/>
                <w:b/>
              </w:rPr>
              <w:t xml:space="preserve"> - oportunities</w:t>
            </w:r>
            <w:r w:rsidRPr="002D4574">
              <w:rPr>
                <w:rFonts w:eastAsia="Arial"/>
                <w:b/>
              </w:rPr>
              <w:t>)</w:t>
            </w:r>
          </w:p>
        </w:tc>
        <w:tc>
          <w:tcPr>
            <w:tcW w:w="4622" w:type="dxa"/>
            <w:shd w:val="clear" w:color="auto" w:fill="D9D9D9" w:themeFill="background1" w:themeFillShade="D9"/>
            <w:vAlign w:val="center"/>
          </w:tcPr>
          <w:p w14:paraId="3E58D920" w14:textId="10E3D045" w:rsidR="00A45348" w:rsidRPr="002D4574" w:rsidRDefault="00A45348" w:rsidP="00B14D82">
            <w:pPr>
              <w:jc w:val="center"/>
              <w:rPr>
                <w:rFonts w:eastAsia="Arial"/>
                <w:b/>
              </w:rPr>
            </w:pPr>
            <w:r w:rsidRPr="002D4574">
              <w:rPr>
                <w:rFonts w:eastAsia="Arial"/>
                <w:b/>
              </w:rPr>
              <w:t>Prijetnje (T</w:t>
            </w:r>
            <w:r w:rsidR="00137713">
              <w:rPr>
                <w:rFonts w:eastAsia="Arial"/>
                <w:b/>
              </w:rPr>
              <w:t xml:space="preserve"> - threats</w:t>
            </w:r>
            <w:r w:rsidRPr="002D4574">
              <w:rPr>
                <w:rFonts w:eastAsia="Arial"/>
                <w:b/>
              </w:rPr>
              <w:t>)</w:t>
            </w:r>
          </w:p>
        </w:tc>
      </w:tr>
      <w:tr w:rsidR="00EE1053" w:rsidRPr="00EE1053" w14:paraId="36158387" w14:textId="77777777" w:rsidTr="002D4574">
        <w:tc>
          <w:tcPr>
            <w:tcW w:w="4621" w:type="dxa"/>
          </w:tcPr>
          <w:p w14:paraId="7F7915DE" w14:textId="77777777" w:rsidR="00A45348" w:rsidRPr="002D4574" w:rsidRDefault="00A45348" w:rsidP="00137713">
            <w:pPr>
              <w:pStyle w:val="Odlomakpopisa"/>
              <w:numPr>
                <w:ilvl w:val="0"/>
                <w:numId w:val="51"/>
              </w:numPr>
              <w:ind w:left="318" w:hanging="284"/>
              <w:rPr>
                <w:rFonts w:eastAsia="Arial"/>
              </w:rPr>
            </w:pPr>
            <w:r w:rsidRPr="002D4574">
              <w:rPr>
                <w:rFonts w:eastAsia="Arial"/>
              </w:rPr>
              <w:t>revitalizacija zapuštenih nekretnina</w:t>
            </w:r>
            <w:r w:rsidRPr="002D4574">
              <w:rPr>
                <w:rFonts w:eastAsia="Arial"/>
                <w:lang w:val="hr"/>
              </w:rPr>
              <w:t xml:space="preserve"> uz nove i učinkovitije modele upravljanja</w:t>
            </w:r>
          </w:p>
          <w:p w14:paraId="6348E7F2" w14:textId="77777777" w:rsidR="00A45348" w:rsidRPr="002D4574" w:rsidRDefault="00A45348" w:rsidP="00137713">
            <w:pPr>
              <w:pStyle w:val="Odlomakpopisa"/>
              <w:numPr>
                <w:ilvl w:val="0"/>
                <w:numId w:val="51"/>
              </w:numPr>
              <w:ind w:left="318" w:hanging="284"/>
              <w:rPr>
                <w:rFonts w:eastAsia="Arial"/>
              </w:rPr>
            </w:pPr>
            <w:r w:rsidRPr="002D4574">
              <w:rPr>
                <w:rFonts w:eastAsia="Arial"/>
              </w:rPr>
              <w:t>privlačenje investitora za atraktivne nekretnine</w:t>
            </w:r>
          </w:p>
          <w:p w14:paraId="7EF72A51" w14:textId="77777777" w:rsidR="00A45348" w:rsidRPr="002D4574" w:rsidRDefault="00A45348" w:rsidP="00137713">
            <w:pPr>
              <w:pStyle w:val="Odlomakpopisa"/>
              <w:numPr>
                <w:ilvl w:val="0"/>
                <w:numId w:val="51"/>
              </w:numPr>
              <w:ind w:left="318" w:hanging="284"/>
              <w:rPr>
                <w:rFonts w:eastAsia="Arial"/>
              </w:rPr>
            </w:pPr>
            <w:r w:rsidRPr="002D4574">
              <w:rPr>
                <w:rFonts w:eastAsia="Arial"/>
              </w:rPr>
              <w:t>pravovremena reakcija na vanjske prilike i natječaje za povlačenje EU sredstava</w:t>
            </w:r>
            <w:r w:rsidRPr="002D4574">
              <w:rPr>
                <w:rFonts w:eastAsia="Arial"/>
                <w:lang w:val="hr"/>
              </w:rPr>
              <w:t xml:space="preserve"> </w:t>
            </w:r>
          </w:p>
          <w:p w14:paraId="6B1F6BD8" w14:textId="0F56DAD7" w:rsidR="00A45348" w:rsidRPr="002D4574" w:rsidRDefault="00A45348" w:rsidP="00137713">
            <w:pPr>
              <w:pStyle w:val="Odlomakpopisa"/>
              <w:numPr>
                <w:ilvl w:val="0"/>
                <w:numId w:val="51"/>
              </w:numPr>
              <w:ind w:left="318" w:hanging="284"/>
              <w:rPr>
                <w:rFonts w:eastAsia="Arial"/>
              </w:rPr>
            </w:pPr>
            <w:r w:rsidRPr="002D4574">
              <w:rPr>
                <w:rFonts w:eastAsia="Arial"/>
              </w:rPr>
              <w:t>povećanje prihoda od zakupa i korištenja nekretnina učinkovitijim upravljanjem</w:t>
            </w:r>
            <w:r w:rsidR="001768B9">
              <w:rPr>
                <w:rFonts w:eastAsia="Arial"/>
              </w:rPr>
              <w:t xml:space="preserve"> i raspolaganjem</w:t>
            </w:r>
            <w:r w:rsidRPr="002D4574">
              <w:rPr>
                <w:rFonts w:eastAsia="Arial"/>
              </w:rPr>
              <w:t xml:space="preserve"> </w:t>
            </w:r>
            <w:r w:rsidR="001768B9">
              <w:rPr>
                <w:rFonts w:eastAsia="Arial"/>
              </w:rPr>
              <w:t>nekretninama iz</w:t>
            </w:r>
            <w:r w:rsidRPr="002D4574">
              <w:rPr>
                <w:rFonts w:eastAsia="Arial"/>
              </w:rPr>
              <w:t xml:space="preserve"> C </w:t>
            </w:r>
            <w:r w:rsidR="001768B9">
              <w:rPr>
                <w:rFonts w:eastAsia="Arial"/>
              </w:rPr>
              <w:t xml:space="preserve">klasifikacijske skupine </w:t>
            </w:r>
            <w:r w:rsidRPr="002D4574">
              <w:rPr>
                <w:rFonts w:eastAsia="Arial"/>
              </w:rPr>
              <w:t>(poslovni prostori, javne površine i dr.)</w:t>
            </w:r>
          </w:p>
          <w:p w14:paraId="2F793894" w14:textId="77777777" w:rsidR="00A45348" w:rsidRPr="002D4574" w:rsidRDefault="00A45348" w:rsidP="00137713">
            <w:pPr>
              <w:pStyle w:val="Odlomakpopisa"/>
              <w:numPr>
                <w:ilvl w:val="0"/>
                <w:numId w:val="51"/>
              </w:numPr>
              <w:ind w:left="318" w:hanging="284"/>
              <w:rPr>
                <w:rFonts w:eastAsia="Arial"/>
              </w:rPr>
            </w:pPr>
            <w:r w:rsidRPr="002D4574">
              <w:rPr>
                <w:rFonts w:eastAsia="Arial"/>
              </w:rPr>
              <w:t>smanjenje rashoda na održavanju nekretnina</w:t>
            </w:r>
          </w:p>
          <w:p w14:paraId="587C4A06" w14:textId="77777777" w:rsidR="00A45348" w:rsidRPr="002D4574" w:rsidRDefault="00A45348" w:rsidP="00137713">
            <w:pPr>
              <w:pStyle w:val="Odlomakpopisa"/>
              <w:numPr>
                <w:ilvl w:val="0"/>
                <w:numId w:val="51"/>
              </w:numPr>
              <w:ind w:left="318" w:hanging="284"/>
              <w:rPr>
                <w:rFonts w:eastAsia="Arial"/>
              </w:rPr>
            </w:pPr>
            <w:r w:rsidRPr="002D4574">
              <w:rPr>
                <w:rFonts w:eastAsia="Arial"/>
              </w:rPr>
              <w:t>prodaja nekonkurentnih nekretnina</w:t>
            </w:r>
          </w:p>
          <w:p w14:paraId="3330B43A" w14:textId="77777777" w:rsidR="00A45348" w:rsidRPr="002D4574" w:rsidRDefault="00A45348" w:rsidP="00137713">
            <w:pPr>
              <w:pStyle w:val="Odlomakpopisa"/>
              <w:numPr>
                <w:ilvl w:val="0"/>
                <w:numId w:val="51"/>
              </w:numPr>
              <w:ind w:left="318" w:hanging="284"/>
              <w:rPr>
                <w:rFonts w:eastAsia="Arial"/>
              </w:rPr>
            </w:pPr>
            <w:r w:rsidRPr="002D4574">
              <w:rPr>
                <w:rFonts w:eastAsia="Arial"/>
              </w:rPr>
              <w:t>provedba urbanističkih i prostornim planovima planiranih rješenja</w:t>
            </w:r>
          </w:p>
          <w:p w14:paraId="6E7EEC0F" w14:textId="77777777" w:rsidR="00A45348" w:rsidRPr="002D4574" w:rsidRDefault="00A45348" w:rsidP="00137713">
            <w:pPr>
              <w:pStyle w:val="Odlomakpopisa"/>
              <w:numPr>
                <w:ilvl w:val="0"/>
                <w:numId w:val="51"/>
              </w:numPr>
              <w:ind w:left="318" w:hanging="284"/>
              <w:rPr>
                <w:rFonts w:eastAsia="Arial"/>
              </w:rPr>
            </w:pPr>
            <w:r w:rsidRPr="002D4574">
              <w:rPr>
                <w:rFonts w:eastAsia="Arial"/>
              </w:rPr>
              <w:t>realizacija planiranih i projektiranih zahvata</w:t>
            </w:r>
          </w:p>
          <w:p w14:paraId="1632F73C" w14:textId="77777777" w:rsidR="00A45348" w:rsidRPr="002D4574" w:rsidRDefault="00A45348" w:rsidP="00B14D82">
            <w:pPr>
              <w:pStyle w:val="Odlomakpopisa"/>
              <w:ind w:left="289"/>
              <w:jc w:val="both"/>
              <w:rPr>
                <w:rFonts w:eastAsia="Arial"/>
              </w:rPr>
            </w:pPr>
          </w:p>
        </w:tc>
        <w:tc>
          <w:tcPr>
            <w:tcW w:w="4622" w:type="dxa"/>
          </w:tcPr>
          <w:p w14:paraId="3C436EF8" w14:textId="77777777" w:rsidR="00A45348" w:rsidRPr="002D4574" w:rsidRDefault="00A45348" w:rsidP="00137713">
            <w:pPr>
              <w:pStyle w:val="Odlomakpopisa"/>
              <w:numPr>
                <w:ilvl w:val="0"/>
                <w:numId w:val="52"/>
              </w:numPr>
              <w:ind w:left="374" w:hanging="283"/>
              <w:rPr>
                <w:rFonts w:eastAsia="Arial"/>
              </w:rPr>
            </w:pPr>
            <w:r w:rsidRPr="002D4574">
              <w:rPr>
                <w:rFonts w:eastAsia="Arial"/>
              </w:rPr>
              <w:t>propadanje nekretnina zbog starosti uslijed neriješenih imovinskopravnih odnosa i propadanje nekretnina uslijed više sile (poplava, potres)</w:t>
            </w:r>
          </w:p>
          <w:p w14:paraId="02050673" w14:textId="77777777" w:rsidR="00A45348" w:rsidRPr="002D4574" w:rsidRDefault="00A45348" w:rsidP="00137713">
            <w:pPr>
              <w:pStyle w:val="Odlomakpopisa"/>
              <w:numPr>
                <w:ilvl w:val="0"/>
                <w:numId w:val="52"/>
              </w:numPr>
              <w:ind w:left="374" w:hanging="283"/>
              <w:rPr>
                <w:rFonts w:eastAsia="Arial"/>
              </w:rPr>
            </w:pPr>
            <w:r w:rsidRPr="002D4574">
              <w:rPr>
                <w:rFonts w:eastAsia="Arial"/>
              </w:rPr>
              <w:t xml:space="preserve">sporost rješavanja sudskih postupaka, nejedinstvena primjena zakona </w:t>
            </w:r>
          </w:p>
          <w:p w14:paraId="15D521E7" w14:textId="55A8FC65" w:rsidR="00A45348" w:rsidRPr="002D4574" w:rsidRDefault="00A45348" w:rsidP="00137713">
            <w:pPr>
              <w:pStyle w:val="Odlomakpopisa"/>
              <w:numPr>
                <w:ilvl w:val="0"/>
                <w:numId w:val="52"/>
              </w:numPr>
              <w:ind w:left="374" w:hanging="283"/>
              <w:rPr>
                <w:rFonts w:eastAsia="Arial"/>
              </w:rPr>
            </w:pPr>
            <w:r w:rsidRPr="002D4574">
              <w:rPr>
                <w:rFonts w:eastAsia="Arial"/>
              </w:rPr>
              <w:t>financijski gubi</w:t>
            </w:r>
            <w:r w:rsidR="00137713">
              <w:rPr>
                <w:rFonts w:eastAsia="Arial"/>
              </w:rPr>
              <w:t>t</w:t>
            </w:r>
            <w:r w:rsidRPr="002D4574">
              <w:rPr>
                <w:rFonts w:eastAsia="Arial"/>
              </w:rPr>
              <w:t>ci Gr</w:t>
            </w:r>
            <w:r w:rsidR="00137713">
              <w:rPr>
                <w:rFonts w:eastAsia="Arial"/>
              </w:rPr>
              <w:t>ada zbog neaktivnosti nekretnin</w:t>
            </w:r>
            <w:r w:rsidRPr="002D4574">
              <w:rPr>
                <w:rFonts w:eastAsia="Arial"/>
              </w:rPr>
              <w:t>a</w:t>
            </w:r>
          </w:p>
          <w:p w14:paraId="2C825045" w14:textId="77777777" w:rsidR="00A45348" w:rsidRPr="002D4574" w:rsidRDefault="00A45348" w:rsidP="00137713">
            <w:pPr>
              <w:pStyle w:val="Odlomakpopisa"/>
              <w:numPr>
                <w:ilvl w:val="0"/>
                <w:numId w:val="52"/>
              </w:numPr>
              <w:ind w:left="374" w:hanging="283"/>
              <w:rPr>
                <w:rFonts w:eastAsia="Arial"/>
              </w:rPr>
            </w:pPr>
            <w:r w:rsidRPr="002D4574">
              <w:rPr>
                <w:rFonts w:eastAsia="Arial"/>
              </w:rPr>
              <w:t>zbog nesređenih imovinskopravnih odnosa moguće je propuštanje razvojnih projekata ili prijave za razne natječaje (npr. energetsku obnovu)</w:t>
            </w:r>
          </w:p>
          <w:p w14:paraId="1E4E3E23" w14:textId="77777777" w:rsidR="00A45348" w:rsidRPr="002D4574" w:rsidRDefault="00A45348" w:rsidP="00137713">
            <w:pPr>
              <w:pStyle w:val="Odlomakpopisa"/>
              <w:numPr>
                <w:ilvl w:val="0"/>
                <w:numId w:val="52"/>
              </w:numPr>
              <w:ind w:left="374" w:hanging="283"/>
              <w:rPr>
                <w:rFonts w:eastAsia="Arial"/>
              </w:rPr>
            </w:pPr>
            <w:r w:rsidRPr="002D4574">
              <w:rPr>
                <w:rFonts w:eastAsia="Arial"/>
              </w:rPr>
              <w:t xml:space="preserve">neadekvatno održavanje nekretnina od strane korisnika </w:t>
            </w:r>
          </w:p>
          <w:p w14:paraId="3AB27ABD" w14:textId="0EB992FA" w:rsidR="00A45348" w:rsidRPr="002D4574" w:rsidRDefault="00A45348" w:rsidP="00137713">
            <w:pPr>
              <w:pStyle w:val="Odlomakpopisa"/>
              <w:numPr>
                <w:ilvl w:val="0"/>
                <w:numId w:val="52"/>
              </w:numPr>
              <w:ind w:left="374" w:hanging="283"/>
              <w:rPr>
                <w:rFonts w:eastAsia="Arial"/>
              </w:rPr>
            </w:pPr>
            <w:r w:rsidRPr="002D4574">
              <w:rPr>
                <w:rFonts w:eastAsia="Arial"/>
              </w:rPr>
              <w:t xml:space="preserve">nedostatna financijska sredstva za kvalitetno uređenje </w:t>
            </w:r>
            <w:r w:rsidR="00137713">
              <w:rPr>
                <w:rFonts w:eastAsia="Arial"/>
              </w:rPr>
              <w:t xml:space="preserve">svih </w:t>
            </w:r>
            <w:r w:rsidRPr="002D4574">
              <w:rPr>
                <w:rFonts w:eastAsia="Arial"/>
              </w:rPr>
              <w:t>zapuštenih nekretnina</w:t>
            </w:r>
          </w:p>
          <w:p w14:paraId="5E451770" w14:textId="6F94BC0D" w:rsidR="00A45348" w:rsidRDefault="00A45348" w:rsidP="00137713">
            <w:pPr>
              <w:pStyle w:val="Odlomakpopisa"/>
              <w:numPr>
                <w:ilvl w:val="0"/>
                <w:numId w:val="52"/>
              </w:numPr>
              <w:ind w:left="374" w:hanging="283"/>
              <w:rPr>
                <w:rFonts w:eastAsia="Arial"/>
              </w:rPr>
            </w:pPr>
            <w:r w:rsidRPr="002D4574">
              <w:rPr>
                <w:rFonts w:eastAsia="Arial"/>
              </w:rPr>
              <w:t>nedostatna financijska sredstva za investicijsko održavanje</w:t>
            </w:r>
            <w:r w:rsidR="00137713">
              <w:rPr>
                <w:rFonts w:eastAsia="Arial"/>
              </w:rPr>
              <w:t xml:space="preserve"> svih </w:t>
            </w:r>
            <w:r w:rsidRPr="002D4574">
              <w:rPr>
                <w:rFonts w:eastAsia="Arial"/>
              </w:rPr>
              <w:t>nekretnina</w:t>
            </w:r>
          </w:p>
          <w:p w14:paraId="759A28A0" w14:textId="2C022646" w:rsidR="002D4574" w:rsidRPr="001768B9" w:rsidRDefault="002D4574" w:rsidP="00137713">
            <w:pPr>
              <w:pStyle w:val="Odlomakpopisa"/>
              <w:ind w:left="374" w:hanging="283"/>
              <w:rPr>
                <w:rFonts w:eastAsia="Arial"/>
                <w:sz w:val="28"/>
              </w:rPr>
            </w:pPr>
          </w:p>
        </w:tc>
      </w:tr>
    </w:tbl>
    <w:p w14:paraId="7FB79582" w14:textId="77777777" w:rsidR="00B14D82" w:rsidRPr="00137713" w:rsidRDefault="00B14D82" w:rsidP="00B14D82">
      <w:pPr>
        <w:rPr>
          <w:b/>
        </w:rPr>
      </w:pPr>
    </w:p>
    <w:p w14:paraId="0BA1151F" w14:textId="77777777" w:rsidR="00137713" w:rsidRPr="00137713" w:rsidRDefault="00137713" w:rsidP="00B14D82">
      <w:pPr>
        <w:rPr>
          <w:b/>
        </w:rPr>
      </w:pPr>
    </w:p>
    <w:p w14:paraId="3DB3FDB6" w14:textId="77777777" w:rsidR="00137713" w:rsidRPr="00137713" w:rsidRDefault="00137713" w:rsidP="00B14D82">
      <w:pPr>
        <w:rPr>
          <w:b/>
        </w:rPr>
      </w:pPr>
    </w:p>
    <w:p w14:paraId="7A902E08" w14:textId="13FA7D2E" w:rsidR="00A45348" w:rsidRPr="00137713" w:rsidRDefault="00A45348" w:rsidP="00137713">
      <w:pPr>
        <w:pStyle w:val="Odlomakpopisa"/>
        <w:numPr>
          <w:ilvl w:val="0"/>
          <w:numId w:val="25"/>
        </w:numPr>
        <w:ind w:left="709"/>
        <w:jc w:val="center"/>
        <w:rPr>
          <w:b/>
          <w:sz w:val="28"/>
        </w:rPr>
      </w:pPr>
      <w:r w:rsidRPr="00137713">
        <w:rPr>
          <w:b/>
          <w:sz w:val="28"/>
        </w:rPr>
        <w:t>OPTIMALNO UPRAVLJANJE I R</w:t>
      </w:r>
      <w:r w:rsidR="00137713">
        <w:rPr>
          <w:b/>
          <w:sz w:val="28"/>
        </w:rPr>
        <w:t xml:space="preserve">ASPOLAGANJE </w:t>
      </w:r>
      <w:r w:rsidRPr="00137713">
        <w:rPr>
          <w:b/>
          <w:sz w:val="28"/>
        </w:rPr>
        <w:t>NEKRETNINAMA PREMA ABC KLASIFIKACIJI</w:t>
      </w:r>
    </w:p>
    <w:p w14:paraId="3E4B3113" w14:textId="77777777" w:rsidR="0054379A" w:rsidRPr="00137713" w:rsidRDefault="0054379A" w:rsidP="00B14D82">
      <w:pPr>
        <w:pStyle w:val="Odlomakpopisa"/>
        <w:rPr>
          <w:b/>
          <w:sz w:val="40"/>
        </w:rPr>
      </w:pPr>
    </w:p>
    <w:p w14:paraId="5189EB2C" w14:textId="7D550494" w:rsidR="00A45348" w:rsidRDefault="00A45348" w:rsidP="00B14D82">
      <w:pPr>
        <w:jc w:val="both"/>
      </w:pPr>
      <w:r w:rsidRPr="00EE1053">
        <w:t>Klasifikacija nekretnina (A, B i C) je funkcionalna klasifikacija nekretnina u skladu s PRLS metodologijom upravljanja nekretninama koja se temelji na Projektu Reforme Lokalne Samouprave (PRLS), koju je razvio Urban</w:t>
      </w:r>
      <w:r w:rsidR="00137713">
        <w:t xml:space="preserve"> Institute iz Washingtona (SAD)</w:t>
      </w:r>
      <w:r w:rsidRPr="00EE1053">
        <w:t xml:space="preserve"> uz financiranje Svjetske banke za potrebe bržeg razvoja tranzicijskih zemalja.</w:t>
      </w:r>
    </w:p>
    <w:p w14:paraId="419DA0B2" w14:textId="77777777" w:rsidR="00137713" w:rsidRPr="00137713" w:rsidRDefault="00137713" w:rsidP="00B14D82">
      <w:pPr>
        <w:jc w:val="both"/>
        <w:rPr>
          <w:sz w:val="20"/>
        </w:rPr>
      </w:pPr>
    </w:p>
    <w:p w14:paraId="76BC9002" w14:textId="0E81BDC1" w:rsidR="0054379A" w:rsidRPr="00EE1053" w:rsidRDefault="00A45348" w:rsidP="00B14D82">
      <w:pPr>
        <w:jc w:val="both"/>
      </w:pPr>
      <w:r w:rsidRPr="00EE1053">
        <w:t>Prema ovoj klasifikaciji nekretnine se dijele na:</w:t>
      </w:r>
    </w:p>
    <w:p w14:paraId="329C171B" w14:textId="5B7BBEB8" w:rsidR="0054379A" w:rsidRPr="00EE1053" w:rsidRDefault="00AE3CCA" w:rsidP="000F5A7C">
      <w:pPr>
        <w:pStyle w:val="Odlomakpopisa"/>
        <w:numPr>
          <w:ilvl w:val="1"/>
          <w:numId w:val="29"/>
        </w:numPr>
        <w:ind w:left="426"/>
        <w:jc w:val="both"/>
      </w:pPr>
      <w:r w:rsidRPr="00EE1053">
        <w:rPr>
          <w:b/>
        </w:rPr>
        <w:t>o</w:t>
      </w:r>
      <w:r w:rsidR="0054379A" w:rsidRPr="00EE1053">
        <w:rPr>
          <w:b/>
        </w:rPr>
        <w:t>bvezn</w:t>
      </w:r>
      <w:r w:rsidRPr="00EE1053">
        <w:rPr>
          <w:b/>
        </w:rPr>
        <w:t xml:space="preserve">e </w:t>
      </w:r>
      <w:r w:rsidR="0054379A" w:rsidRPr="00EE1053">
        <w:t xml:space="preserve">– </w:t>
      </w:r>
      <w:r w:rsidRPr="00EE1053">
        <w:rPr>
          <w:shd w:val="clear" w:color="auto" w:fill="FFFFFF"/>
        </w:rPr>
        <w:t xml:space="preserve">nekretnine koje služe za ispunjenje zakonskih obveza i bez kojih JLP(R)S ne može funkcionirati </w:t>
      </w:r>
      <w:r w:rsidRPr="00EE1053">
        <w:t>(npr. komunalna infrastruktura)</w:t>
      </w:r>
    </w:p>
    <w:p w14:paraId="292F2813" w14:textId="4ED6024A" w:rsidR="0054379A" w:rsidRPr="00EE1053" w:rsidRDefault="00AE3CCA" w:rsidP="000F5A7C">
      <w:pPr>
        <w:pStyle w:val="Odlomakpopisa"/>
        <w:numPr>
          <w:ilvl w:val="1"/>
          <w:numId w:val="29"/>
        </w:numPr>
        <w:ind w:left="426"/>
        <w:jc w:val="both"/>
      </w:pPr>
      <w:r w:rsidRPr="00EE1053">
        <w:rPr>
          <w:b/>
        </w:rPr>
        <w:t>diskrecijske</w:t>
      </w:r>
      <w:r w:rsidR="0054379A" w:rsidRPr="00EE1053">
        <w:rPr>
          <w:b/>
        </w:rPr>
        <w:t xml:space="preserve"> </w:t>
      </w:r>
      <w:r w:rsidR="0054379A" w:rsidRPr="00EE1053">
        <w:t xml:space="preserve">– </w:t>
      </w:r>
      <w:r w:rsidRPr="00EE1053">
        <w:t xml:space="preserve">namijenjena za </w:t>
      </w:r>
      <w:r w:rsidR="0054379A" w:rsidRPr="00EE1053">
        <w:t>društven</w:t>
      </w:r>
      <w:r w:rsidRPr="00EE1053">
        <w:t>e potrebe (npr. za rad udruga)</w:t>
      </w:r>
    </w:p>
    <w:p w14:paraId="11211C66" w14:textId="77E81B1A" w:rsidR="0054379A" w:rsidRPr="00EE1053" w:rsidRDefault="00AE3CCA" w:rsidP="000F5A7C">
      <w:pPr>
        <w:pStyle w:val="Odlomakpopisa"/>
        <w:numPr>
          <w:ilvl w:val="1"/>
          <w:numId w:val="29"/>
        </w:numPr>
        <w:ind w:left="426"/>
        <w:jc w:val="both"/>
        <w:rPr>
          <w:b/>
        </w:rPr>
      </w:pPr>
      <w:r w:rsidRPr="00EE1053">
        <w:rPr>
          <w:b/>
        </w:rPr>
        <w:t xml:space="preserve">nekretnine za ostvarenje prihoda </w:t>
      </w:r>
      <w:r w:rsidRPr="00EE1053">
        <w:t>– namijenjene za raspolaganje po tržišnim načelima (npr. zakup, najam, prodaja).</w:t>
      </w:r>
    </w:p>
    <w:p w14:paraId="2B0DC00A" w14:textId="77777777" w:rsidR="00AE3CCA" w:rsidRPr="00EE1053" w:rsidRDefault="00AE3CCA" w:rsidP="00B14D82">
      <w:pPr>
        <w:jc w:val="both"/>
        <w:rPr>
          <w:b/>
          <w:sz w:val="20"/>
        </w:rPr>
      </w:pPr>
    </w:p>
    <w:p w14:paraId="35508D35" w14:textId="188D8832" w:rsidR="00AE3CCA" w:rsidRPr="00EE1053" w:rsidRDefault="00AE3CCA" w:rsidP="00B14D82">
      <w:pPr>
        <w:jc w:val="both"/>
      </w:pPr>
      <w:r w:rsidRPr="00EE1053">
        <w:t xml:space="preserve">S obzirom na navedenu ABC klasifikaciju nekretnina za optimalno upravljanje i raspolaganje nekretninama potrebno je voditi se </w:t>
      </w:r>
      <w:r w:rsidR="00137713">
        <w:t>ovim</w:t>
      </w:r>
      <w:r w:rsidRPr="00EE1053">
        <w:t xml:space="preserve"> načelima:</w:t>
      </w:r>
    </w:p>
    <w:p w14:paraId="36BD9C9A" w14:textId="77777777" w:rsidR="00AE3CCA" w:rsidRPr="00137713" w:rsidRDefault="00AE3CCA" w:rsidP="00B14D82">
      <w:pPr>
        <w:jc w:val="both"/>
      </w:pPr>
    </w:p>
    <w:p w14:paraId="232D9C09" w14:textId="66E8F1E3" w:rsidR="00AE3CCA" w:rsidRPr="00EE1053" w:rsidRDefault="00D850E6" w:rsidP="00B14D82">
      <w:pPr>
        <w:jc w:val="both"/>
        <w:rPr>
          <w:b/>
        </w:rPr>
      </w:pPr>
      <w:r w:rsidRPr="00EE1053">
        <w:rPr>
          <w:b/>
        </w:rPr>
        <w:t>A – obvezne nekretnine</w:t>
      </w:r>
    </w:p>
    <w:p w14:paraId="4878240D" w14:textId="4A7D6300" w:rsidR="00AE3CCA" w:rsidRPr="00EE1053" w:rsidRDefault="000B1805" w:rsidP="00137713">
      <w:pPr>
        <w:pStyle w:val="Odlomakpopisa"/>
        <w:numPr>
          <w:ilvl w:val="0"/>
          <w:numId w:val="30"/>
        </w:numPr>
        <w:ind w:left="426" w:hanging="142"/>
        <w:jc w:val="both"/>
      </w:pPr>
      <w:r w:rsidRPr="00EE1053">
        <w:t>poveća</w:t>
      </w:r>
      <w:r w:rsidR="00E90ED1" w:rsidRPr="00EE1053">
        <w:t>nje</w:t>
      </w:r>
      <w:r w:rsidRPr="00EE1053">
        <w:t xml:space="preserve"> </w:t>
      </w:r>
      <w:r w:rsidR="00D850E6" w:rsidRPr="00EE1053">
        <w:t>učinkovit</w:t>
      </w:r>
      <w:r w:rsidR="00E90ED1" w:rsidRPr="00EE1053">
        <w:t>osti</w:t>
      </w:r>
      <w:r w:rsidRPr="00EE1053">
        <w:t xml:space="preserve"> namjene </w:t>
      </w:r>
      <w:r w:rsidR="00D850E6" w:rsidRPr="00EE1053">
        <w:t>nekretnina</w:t>
      </w:r>
    </w:p>
    <w:p w14:paraId="1490A5C4" w14:textId="638EDF22" w:rsidR="000B1805" w:rsidRPr="00EE1053" w:rsidRDefault="000B1805" w:rsidP="00137713">
      <w:pPr>
        <w:pStyle w:val="Odlomakpopisa"/>
        <w:numPr>
          <w:ilvl w:val="0"/>
          <w:numId w:val="30"/>
        </w:numPr>
        <w:ind w:left="426" w:hanging="142"/>
        <w:jc w:val="both"/>
      </w:pPr>
      <w:r w:rsidRPr="00EE1053">
        <w:t>smanj</w:t>
      </w:r>
      <w:r w:rsidR="00E90ED1" w:rsidRPr="00EE1053">
        <w:t>enje</w:t>
      </w:r>
      <w:r w:rsidRPr="00EE1053">
        <w:t xml:space="preserve"> tekuć</w:t>
      </w:r>
      <w:r w:rsidR="00E90ED1" w:rsidRPr="00EE1053">
        <w:t xml:space="preserve">ih </w:t>
      </w:r>
      <w:r w:rsidRPr="00EE1053">
        <w:t>troškov</w:t>
      </w:r>
      <w:r w:rsidR="00E90ED1" w:rsidRPr="00EE1053">
        <w:t>a</w:t>
      </w:r>
      <w:r w:rsidRPr="00EE1053">
        <w:t xml:space="preserve"> na najmanju moguću mjeru</w:t>
      </w:r>
    </w:p>
    <w:p w14:paraId="0C340C4D" w14:textId="61C34551" w:rsidR="000B1805" w:rsidRPr="00EE1053" w:rsidRDefault="000B1805" w:rsidP="00137713">
      <w:pPr>
        <w:pStyle w:val="Odlomakpopisa"/>
        <w:numPr>
          <w:ilvl w:val="0"/>
          <w:numId w:val="30"/>
        </w:numPr>
        <w:ind w:left="426" w:hanging="142"/>
        <w:jc w:val="both"/>
      </w:pPr>
      <w:r w:rsidRPr="00EE1053">
        <w:t>smještaj upravnih odjela i službi u funkcionalnim, a ne atraktivnim prostorima</w:t>
      </w:r>
    </w:p>
    <w:p w14:paraId="7FD677EA" w14:textId="33B898F9" w:rsidR="000B1805" w:rsidRDefault="000B1805" w:rsidP="00137713">
      <w:pPr>
        <w:pStyle w:val="Odlomakpopisa"/>
        <w:numPr>
          <w:ilvl w:val="0"/>
          <w:numId w:val="30"/>
        </w:numPr>
        <w:ind w:left="426" w:hanging="142"/>
        <w:jc w:val="both"/>
      </w:pPr>
      <w:r w:rsidRPr="00EE1053">
        <w:t>definiranje najbolje namjene nekretnina, kako bi se opravdala namjena određene nekretnine za potrebe JLP(R)S</w:t>
      </w:r>
    </w:p>
    <w:p w14:paraId="3D18F27A" w14:textId="77777777" w:rsidR="00137713" w:rsidRDefault="00137713" w:rsidP="00137713">
      <w:pPr>
        <w:jc w:val="both"/>
      </w:pPr>
    </w:p>
    <w:p w14:paraId="049ECDA8" w14:textId="77777777" w:rsidR="00064592" w:rsidRPr="00EE1053" w:rsidRDefault="00064592" w:rsidP="00B14D82">
      <w:pPr>
        <w:jc w:val="both"/>
        <w:rPr>
          <w:b/>
          <w:sz w:val="20"/>
        </w:rPr>
      </w:pPr>
    </w:p>
    <w:p w14:paraId="52095F77" w14:textId="6672E835" w:rsidR="00AE3CCA" w:rsidRPr="00EE1053" w:rsidRDefault="000B1805" w:rsidP="00B14D82">
      <w:pPr>
        <w:jc w:val="both"/>
        <w:rPr>
          <w:b/>
        </w:rPr>
      </w:pPr>
      <w:r w:rsidRPr="00EE1053">
        <w:rPr>
          <w:b/>
        </w:rPr>
        <w:lastRenderedPageBreak/>
        <w:t>B – diskrecijske nekretnine</w:t>
      </w:r>
    </w:p>
    <w:p w14:paraId="61431617" w14:textId="41723904" w:rsidR="000B1805" w:rsidRPr="00EE1053" w:rsidRDefault="000B1805" w:rsidP="00137713">
      <w:pPr>
        <w:pStyle w:val="Odlomakpopisa"/>
        <w:numPr>
          <w:ilvl w:val="0"/>
          <w:numId w:val="31"/>
        </w:numPr>
        <w:ind w:left="426" w:hanging="142"/>
        <w:jc w:val="both"/>
      </w:pPr>
      <w:r w:rsidRPr="00EE1053">
        <w:t>donošenje odluka na temelju analize stvarnih troškova</w:t>
      </w:r>
    </w:p>
    <w:p w14:paraId="71996BC4" w14:textId="489BF2ED" w:rsidR="000B1805" w:rsidRPr="00EE1053" w:rsidRDefault="000B1805" w:rsidP="00137713">
      <w:pPr>
        <w:pStyle w:val="Odlomakpopisa"/>
        <w:numPr>
          <w:ilvl w:val="0"/>
          <w:numId w:val="31"/>
        </w:numPr>
        <w:ind w:left="426" w:hanging="142"/>
        <w:jc w:val="both"/>
      </w:pPr>
      <w:r w:rsidRPr="00EE1053">
        <w:t>stvaranje programskih alternativa radi smanjenja direktnih i indirektnih subvencija</w:t>
      </w:r>
    </w:p>
    <w:p w14:paraId="22B61DE4" w14:textId="5DFA50EC" w:rsidR="000B1805" w:rsidRPr="00EE1053" w:rsidRDefault="00D850E6" w:rsidP="00137713">
      <w:pPr>
        <w:pStyle w:val="Odlomakpopisa"/>
        <w:numPr>
          <w:ilvl w:val="0"/>
          <w:numId w:val="31"/>
        </w:numPr>
        <w:ind w:left="426" w:hanging="142"/>
        <w:jc w:val="both"/>
      </w:pPr>
      <w:r w:rsidRPr="00EE1053">
        <w:t>postizanje</w:t>
      </w:r>
      <w:r w:rsidR="000B1805" w:rsidRPr="00EE1053">
        <w:t xml:space="preserve"> da korisnici sami održavaju nekretnine</w:t>
      </w:r>
    </w:p>
    <w:p w14:paraId="54CD6C96" w14:textId="6A66C434" w:rsidR="00D850E6" w:rsidRPr="00EE1053" w:rsidRDefault="000B1805" w:rsidP="00137713">
      <w:pPr>
        <w:pStyle w:val="Odlomakpopisa"/>
        <w:numPr>
          <w:ilvl w:val="0"/>
          <w:numId w:val="31"/>
        </w:numPr>
        <w:ind w:left="426" w:hanging="142"/>
        <w:jc w:val="both"/>
      </w:pPr>
      <w:r w:rsidRPr="00EE1053">
        <w:t>utvr</w:t>
      </w:r>
      <w:r w:rsidR="00D850E6" w:rsidRPr="00EE1053">
        <w:t>đivanje</w:t>
      </w:r>
      <w:r w:rsidRPr="00EE1053">
        <w:t xml:space="preserve"> odgovornosti korisnika i vlasnika za održa</w:t>
      </w:r>
      <w:r w:rsidR="00D850E6" w:rsidRPr="00EE1053">
        <w:t>vanje nekretnina i raspodjelu troškova i prihoda</w:t>
      </w:r>
    </w:p>
    <w:p w14:paraId="3588CF1E" w14:textId="5D75396E" w:rsidR="00D850E6" w:rsidRPr="00EE1053" w:rsidRDefault="00D850E6" w:rsidP="00137713">
      <w:pPr>
        <w:pStyle w:val="Odlomakpopisa"/>
        <w:numPr>
          <w:ilvl w:val="0"/>
          <w:numId w:val="31"/>
        </w:numPr>
        <w:ind w:left="426" w:hanging="142"/>
        <w:jc w:val="both"/>
      </w:pPr>
      <w:r w:rsidRPr="00EE1053">
        <w:t>praćenje namjene i korištenja prostora kako bi se osiguralo da neiskorišten prostor bude dodijeljen drugim korisnicima</w:t>
      </w:r>
    </w:p>
    <w:p w14:paraId="7D87460B" w14:textId="10CBC441" w:rsidR="00D850E6" w:rsidRPr="00EE1053" w:rsidRDefault="00D850E6" w:rsidP="00137713">
      <w:pPr>
        <w:pStyle w:val="Odlomakpopisa"/>
        <w:numPr>
          <w:ilvl w:val="0"/>
          <w:numId w:val="31"/>
        </w:numPr>
        <w:ind w:left="426" w:hanging="142"/>
        <w:jc w:val="both"/>
      </w:pPr>
      <w:r w:rsidRPr="00EE1053">
        <w:t>podjela prostorija između više korisnika i uređenje njihovih međusobnih odnosa</w:t>
      </w:r>
    </w:p>
    <w:p w14:paraId="45560A09" w14:textId="7434A1F0" w:rsidR="00D850E6" w:rsidRPr="00EE1053" w:rsidRDefault="00D850E6" w:rsidP="00137713">
      <w:pPr>
        <w:pStyle w:val="Odlomakpopisa"/>
        <w:numPr>
          <w:ilvl w:val="0"/>
          <w:numId w:val="31"/>
        </w:numPr>
        <w:ind w:left="426" w:hanging="142"/>
        <w:jc w:val="both"/>
      </w:pPr>
      <w:r w:rsidRPr="00EE1053">
        <w:t>voditi računa da su plaćeni porezi i troškovi osiguranja te da su nekretnine dobro održavane</w:t>
      </w:r>
    </w:p>
    <w:p w14:paraId="4CA0372A" w14:textId="77777777" w:rsidR="00AE3CCA" w:rsidRPr="00137713" w:rsidRDefault="00AE3CCA" w:rsidP="00B14D82">
      <w:pPr>
        <w:jc w:val="both"/>
        <w:rPr>
          <w:b/>
        </w:rPr>
      </w:pPr>
    </w:p>
    <w:p w14:paraId="3971256B" w14:textId="32242F6C" w:rsidR="00AE3CCA" w:rsidRPr="00EE1053" w:rsidRDefault="00E90ED1" w:rsidP="00B14D82">
      <w:pPr>
        <w:jc w:val="both"/>
        <w:rPr>
          <w:b/>
        </w:rPr>
      </w:pPr>
      <w:r w:rsidRPr="00EE1053">
        <w:rPr>
          <w:b/>
        </w:rPr>
        <w:t>C – nekretnine za ostvarenje prihoda</w:t>
      </w:r>
    </w:p>
    <w:p w14:paraId="2CA13CB4" w14:textId="09408498" w:rsidR="00E90ED1" w:rsidRPr="00EE1053" w:rsidRDefault="00E90ED1" w:rsidP="00137713">
      <w:pPr>
        <w:pStyle w:val="Odlomakpopisa"/>
        <w:numPr>
          <w:ilvl w:val="0"/>
          <w:numId w:val="32"/>
        </w:numPr>
        <w:ind w:left="426" w:hanging="142"/>
        <w:jc w:val="both"/>
      </w:pPr>
      <w:r w:rsidRPr="00EE1053">
        <w:t>maksimalno iskorištavanje nekretnina u financijskom smislu, odnosno ostvarivanje najvećih mogućih prihoda</w:t>
      </w:r>
    </w:p>
    <w:p w14:paraId="5D4681F1" w14:textId="4989E87E" w:rsidR="00E90ED1" w:rsidRPr="00EE1053" w:rsidRDefault="00E90ED1" w:rsidP="00137713">
      <w:pPr>
        <w:pStyle w:val="Odlomakpopisa"/>
        <w:numPr>
          <w:ilvl w:val="0"/>
          <w:numId w:val="32"/>
        </w:numPr>
        <w:ind w:left="426" w:hanging="142"/>
        <w:jc w:val="both"/>
      </w:pPr>
      <w:r w:rsidRPr="00EE1053">
        <w:t>povećanje prihoda selektivnim kapitalnim ulaganjima</w:t>
      </w:r>
    </w:p>
    <w:p w14:paraId="0060115B" w14:textId="241CDF6B" w:rsidR="00E90ED1" w:rsidRPr="00EE1053" w:rsidRDefault="00E90ED1" w:rsidP="00137713">
      <w:pPr>
        <w:pStyle w:val="Odlomakpopisa"/>
        <w:numPr>
          <w:ilvl w:val="0"/>
          <w:numId w:val="32"/>
        </w:numPr>
        <w:ind w:left="426" w:hanging="142"/>
        <w:jc w:val="both"/>
      </w:pPr>
      <w:r w:rsidRPr="00EE1053">
        <w:t>prodaja suvišnih i neupotrebljivih nekretnina te nekretnina s lošim financijskim rezultatima</w:t>
      </w:r>
    </w:p>
    <w:p w14:paraId="4357119B" w14:textId="122386C4" w:rsidR="00E90ED1" w:rsidRDefault="00E90ED1" w:rsidP="00137713">
      <w:pPr>
        <w:pStyle w:val="Odlomakpopisa"/>
        <w:numPr>
          <w:ilvl w:val="0"/>
          <w:numId w:val="32"/>
        </w:numPr>
        <w:ind w:left="426" w:hanging="142"/>
        <w:jc w:val="both"/>
      </w:pPr>
      <w:r w:rsidRPr="00EE1053">
        <w:t>smanjenje troškova održavanja i obveza je nekretnine koje nije moguće iznajmiti, dati u zakup ili prodati</w:t>
      </w:r>
      <w:r w:rsidR="00137713">
        <w:t>.</w:t>
      </w:r>
    </w:p>
    <w:p w14:paraId="60691818" w14:textId="77777777" w:rsidR="001E2E42" w:rsidRPr="001768B9" w:rsidRDefault="001E2E42" w:rsidP="001E2E42">
      <w:pPr>
        <w:jc w:val="both"/>
        <w:rPr>
          <w:sz w:val="20"/>
        </w:rPr>
      </w:pPr>
    </w:p>
    <w:p w14:paraId="494C5FC7" w14:textId="77777777" w:rsidR="001E2E42" w:rsidRPr="001768B9" w:rsidRDefault="001E2E42" w:rsidP="001E2E42">
      <w:pPr>
        <w:jc w:val="both"/>
        <w:rPr>
          <w:sz w:val="20"/>
        </w:rPr>
      </w:pPr>
    </w:p>
    <w:p w14:paraId="12033DAC" w14:textId="77777777" w:rsidR="001E2E42" w:rsidRPr="001768B9" w:rsidRDefault="001E2E42" w:rsidP="001E2E42">
      <w:pPr>
        <w:jc w:val="both"/>
        <w:rPr>
          <w:sz w:val="20"/>
        </w:rPr>
      </w:pPr>
    </w:p>
    <w:p w14:paraId="38685E75" w14:textId="308C8E2D" w:rsidR="00BB4026" w:rsidRPr="001E2E42" w:rsidRDefault="00E90ED1" w:rsidP="00B14D82">
      <w:pPr>
        <w:jc w:val="center"/>
        <w:rPr>
          <w:sz w:val="22"/>
        </w:rPr>
      </w:pPr>
      <w:r w:rsidRPr="001E2E42">
        <w:rPr>
          <w:b/>
          <w:bCs/>
          <w:sz w:val="28"/>
        </w:rPr>
        <w:t>7</w:t>
      </w:r>
      <w:r w:rsidR="00B65F7A" w:rsidRPr="001E2E42">
        <w:rPr>
          <w:b/>
          <w:bCs/>
          <w:sz w:val="28"/>
        </w:rPr>
        <w:t xml:space="preserve">. </w:t>
      </w:r>
      <w:r w:rsidR="00784C6D" w:rsidRPr="001E2E42">
        <w:rPr>
          <w:b/>
          <w:bCs/>
          <w:sz w:val="28"/>
        </w:rPr>
        <w:t>STRATEŠKI CILJEVI</w:t>
      </w:r>
      <w:r w:rsidR="00BB4026" w:rsidRPr="001E2E42">
        <w:rPr>
          <w:b/>
          <w:bCs/>
          <w:sz w:val="28"/>
        </w:rPr>
        <w:t xml:space="preserve"> I MJERE</w:t>
      </w:r>
    </w:p>
    <w:p w14:paraId="1B371085" w14:textId="77777777" w:rsidR="00557F8A" w:rsidRPr="00EE1053" w:rsidRDefault="00557F8A" w:rsidP="00B14D82">
      <w:pPr>
        <w:jc w:val="center"/>
        <w:rPr>
          <w:sz w:val="32"/>
        </w:rPr>
      </w:pPr>
    </w:p>
    <w:p w14:paraId="70DEA84F" w14:textId="0BF36A43" w:rsidR="00B94336" w:rsidRPr="00EE1053" w:rsidRDefault="00E4401D" w:rsidP="00B14D82">
      <w:pPr>
        <w:contextualSpacing/>
        <w:jc w:val="both"/>
      </w:pPr>
      <w:bookmarkStart w:id="18" w:name="_Hlk55371078"/>
      <w:r w:rsidRPr="00EE1053">
        <w:t xml:space="preserve">Kao što je uvodno </w:t>
      </w:r>
      <w:r w:rsidR="009C0FFE" w:rsidRPr="00EE1053">
        <w:t>navedeno</w:t>
      </w:r>
      <w:r w:rsidRPr="00EE1053">
        <w:t xml:space="preserve">, </w:t>
      </w:r>
      <w:r w:rsidRPr="00EE1053">
        <w:rPr>
          <w:b/>
        </w:rPr>
        <w:t>o</w:t>
      </w:r>
      <w:r w:rsidR="00E051A5" w:rsidRPr="00EE1053">
        <w:rPr>
          <w:b/>
        </w:rPr>
        <w:t>pći strateški cilj</w:t>
      </w:r>
      <w:r w:rsidR="00E051A5" w:rsidRPr="00EE1053">
        <w:t xml:space="preserve"> je ključni cilj ove Strategije, a to je</w:t>
      </w:r>
      <w:bookmarkEnd w:id="18"/>
      <w:r w:rsidR="00E051A5" w:rsidRPr="00EE1053">
        <w:t xml:space="preserve"> osigurati sustavno, transparentno, optimalno i održivo upravljanje</w:t>
      </w:r>
      <w:r w:rsidR="00976126">
        <w:t xml:space="preserve"> i raspolaganje</w:t>
      </w:r>
      <w:r w:rsidR="00E051A5" w:rsidRPr="00EE1053">
        <w:t xml:space="preserve"> nekretninama u vlasništvu i/ili raspolaganju Grada Vukovara u skladu s načelima odgovornosti, javnosti, ekonomičnosti i predvidljivosti, tako da gradska imovina pridonosi općem dobru i razvoju gospodarstva, infrastrukture i same lokalne zajednice, sve u svrhu  zaštite javnog interesa i interesa Grada Vukovara.</w:t>
      </w:r>
    </w:p>
    <w:p w14:paraId="227819E5" w14:textId="77777777" w:rsidR="00A5442E" w:rsidRPr="00EE1053" w:rsidRDefault="00A5442E" w:rsidP="00B14D82">
      <w:pPr>
        <w:contextualSpacing/>
        <w:jc w:val="both"/>
        <w:rPr>
          <w:sz w:val="20"/>
        </w:rPr>
      </w:pPr>
    </w:p>
    <w:p w14:paraId="28EBCB59" w14:textId="12161B56" w:rsidR="00B94336" w:rsidRPr="00EE1053" w:rsidRDefault="00B94336" w:rsidP="00B14D82">
      <w:pPr>
        <w:jc w:val="both"/>
        <w:rPr>
          <w:b/>
        </w:rPr>
      </w:pPr>
      <w:r w:rsidRPr="00EE1053">
        <w:rPr>
          <w:b/>
        </w:rPr>
        <w:t xml:space="preserve">Strateški ciljevi </w:t>
      </w:r>
      <w:r w:rsidRPr="00EE1053">
        <w:t xml:space="preserve">su ciljevi koji detaljnije razrađuju opći strateški cilj, a </w:t>
      </w:r>
      <w:r w:rsidRPr="00EE1053">
        <w:rPr>
          <w:b/>
        </w:rPr>
        <w:t>posebni ciljevi</w:t>
      </w:r>
      <w:r w:rsidRPr="00EE1053">
        <w:t xml:space="preserve"> su ciljevi koji detaljnije razrađuju strateški cilj i u kojima su definirane mjere za ispunjenje tih ciljeva.</w:t>
      </w:r>
    </w:p>
    <w:p w14:paraId="1194E429" w14:textId="77777777" w:rsidR="003510D2" w:rsidRPr="00EE1053" w:rsidRDefault="003510D2" w:rsidP="00B14D82">
      <w:pPr>
        <w:jc w:val="both"/>
        <w:rPr>
          <w:sz w:val="20"/>
        </w:rPr>
      </w:pPr>
    </w:p>
    <w:p w14:paraId="463D7D5F" w14:textId="6BF35F24" w:rsidR="001E2E42" w:rsidRPr="00EE1053" w:rsidRDefault="00402DC8" w:rsidP="00B14D82">
      <w:pPr>
        <w:jc w:val="both"/>
      </w:pPr>
      <w:r w:rsidRPr="00EE1053">
        <w:t>Nakon</w:t>
      </w:r>
      <w:r w:rsidR="009C0FFE" w:rsidRPr="00EE1053">
        <w:t xml:space="preserve"> provedene analize postojećeg stanja i</w:t>
      </w:r>
      <w:r w:rsidRPr="00EE1053">
        <w:t xml:space="preserve"> </w:t>
      </w:r>
      <w:r w:rsidR="009C0FFE" w:rsidRPr="00EE1053">
        <w:t xml:space="preserve">SWOT analize, </w:t>
      </w:r>
      <w:r w:rsidR="009807E4" w:rsidRPr="00EE1053">
        <w:t xml:space="preserve">uvažavajući </w:t>
      </w:r>
      <w:r w:rsidR="0096507E" w:rsidRPr="00EE1053">
        <w:t>načela za optimalno upravljanje i raspolaganje</w:t>
      </w:r>
      <w:r w:rsidR="009807E4" w:rsidRPr="00EE1053">
        <w:t xml:space="preserve"> nekretninama prema ABC klasifikaciji, </w:t>
      </w:r>
      <w:r w:rsidRPr="00EE1053">
        <w:t xml:space="preserve">utvrđena su četiri </w:t>
      </w:r>
      <w:r w:rsidR="00B94336" w:rsidRPr="00EE1053">
        <w:t>strateška</w:t>
      </w:r>
      <w:r w:rsidRPr="00EE1053">
        <w:t xml:space="preserve"> cilja</w:t>
      </w:r>
      <w:r w:rsidR="009C0FFE" w:rsidRPr="00EE1053">
        <w:t xml:space="preserve"> čijim ostvarivanjem dolazi do ispunjenja općeg strateškog cilja, </w:t>
      </w:r>
      <w:r w:rsidR="00B94336" w:rsidRPr="00EE1053">
        <w:t>te posebni ciljevi i mjere za njihovo ostvarenje, a</w:t>
      </w:r>
      <w:r w:rsidR="00393B15" w:rsidRPr="00EE1053">
        <w:t xml:space="preserve"> radi </w:t>
      </w:r>
      <w:r w:rsidR="001768B9">
        <w:t>bolje</w:t>
      </w:r>
      <w:r w:rsidR="00393B15" w:rsidRPr="00EE1053">
        <w:t xml:space="preserve"> preglednosti</w:t>
      </w:r>
      <w:r w:rsidR="00B94336" w:rsidRPr="00EE1053">
        <w:t xml:space="preserve"> pr</w:t>
      </w:r>
      <w:r w:rsidR="00F3182F" w:rsidRPr="00EE1053">
        <w:t>ikazani su u sljedećoj tablici.</w:t>
      </w:r>
    </w:p>
    <w:p w14:paraId="7BA09CB5" w14:textId="77777777" w:rsidR="00F3182F" w:rsidRPr="00EE1053" w:rsidRDefault="00F3182F" w:rsidP="00B14D82">
      <w:pPr>
        <w:jc w:val="both"/>
        <w:rPr>
          <w:sz w:val="20"/>
        </w:rPr>
      </w:pPr>
    </w:p>
    <w:tbl>
      <w:tblPr>
        <w:tblStyle w:val="Reetkatablice"/>
        <w:tblW w:w="0" w:type="auto"/>
        <w:tblInd w:w="108" w:type="dxa"/>
        <w:tblLook w:val="04A0" w:firstRow="1" w:lastRow="0" w:firstColumn="1" w:lastColumn="0" w:noHBand="0" w:noVBand="1"/>
      </w:tblPr>
      <w:tblGrid>
        <w:gridCol w:w="9072"/>
      </w:tblGrid>
      <w:tr w:rsidR="00EE1053" w:rsidRPr="00EE1053" w14:paraId="1E780C44" w14:textId="77777777" w:rsidTr="001768B9">
        <w:trPr>
          <w:trHeight w:val="567"/>
        </w:trPr>
        <w:tc>
          <w:tcPr>
            <w:tcW w:w="9072" w:type="dxa"/>
            <w:shd w:val="clear" w:color="auto" w:fill="D9D9D9" w:themeFill="background1" w:themeFillShade="D9"/>
            <w:vAlign w:val="center"/>
          </w:tcPr>
          <w:p w14:paraId="1DA001F6" w14:textId="17507655" w:rsidR="008B4751" w:rsidRPr="00EE1053" w:rsidRDefault="008B4751" w:rsidP="00B14D82">
            <w:pPr>
              <w:jc w:val="both"/>
              <w:rPr>
                <w:b/>
              </w:rPr>
            </w:pPr>
            <w:r w:rsidRPr="00EE1053">
              <w:rPr>
                <w:b/>
              </w:rPr>
              <w:t>Strateški cilj 1: Uspostava jedinstvene, cjelovite i sistematizirane evidencije nekretnina</w:t>
            </w:r>
          </w:p>
        </w:tc>
      </w:tr>
      <w:tr w:rsidR="00EE1053" w:rsidRPr="00EE1053" w14:paraId="7C838BC3" w14:textId="77777777" w:rsidTr="00F3182F">
        <w:trPr>
          <w:trHeight w:val="383"/>
        </w:trPr>
        <w:tc>
          <w:tcPr>
            <w:tcW w:w="9072" w:type="dxa"/>
            <w:shd w:val="clear" w:color="auto" w:fill="FFFFFF" w:themeFill="background1"/>
            <w:vAlign w:val="center"/>
          </w:tcPr>
          <w:p w14:paraId="4ED37C98" w14:textId="3BAED468" w:rsidR="008B4751" w:rsidRPr="00EE1053" w:rsidRDefault="008B4751" w:rsidP="00B14D82">
            <w:pPr>
              <w:rPr>
                <w:b/>
                <w:u w:val="single"/>
              </w:rPr>
            </w:pPr>
            <w:r w:rsidRPr="00EE1053">
              <w:rPr>
                <w:b/>
                <w:u w:val="single"/>
              </w:rPr>
              <w:t xml:space="preserve">Posebni cilj </w:t>
            </w:r>
            <w:r w:rsidR="00DF0FE9" w:rsidRPr="00EE1053">
              <w:rPr>
                <w:b/>
                <w:u w:val="single"/>
              </w:rPr>
              <w:t>1.</w:t>
            </w:r>
            <w:r w:rsidRPr="00EE1053">
              <w:rPr>
                <w:b/>
                <w:u w:val="single"/>
              </w:rPr>
              <w:t>1: Uspostava jedinstvenog mjesta evidentiranja nekretnina</w:t>
            </w:r>
          </w:p>
          <w:p w14:paraId="53DB16A7" w14:textId="5BA8B387" w:rsidR="008B4751" w:rsidRPr="00EE1053" w:rsidRDefault="00F3182F" w:rsidP="00B14D82">
            <w:r w:rsidRPr="00EE1053">
              <w:t xml:space="preserve">    </w:t>
            </w:r>
            <w:r w:rsidR="008B4751" w:rsidRPr="00EE1053">
              <w:t>Mjere:</w:t>
            </w:r>
          </w:p>
          <w:p w14:paraId="40613DE4" w14:textId="23A86E80" w:rsidR="008B4751" w:rsidRPr="00EE1053" w:rsidRDefault="008B4751" w:rsidP="000F5A7C">
            <w:pPr>
              <w:pStyle w:val="Odlomakpopisa"/>
              <w:numPr>
                <w:ilvl w:val="0"/>
                <w:numId w:val="35"/>
              </w:numPr>
              <w:ind w:left="284" w:hanging="284"/>
              <w:jc w:val="both"/>
            </w:pPr>
            <w:r w:rsidRPr="00EE1053">
              <w:t>edukacija predstavnika nadležnih upravnih tijela s ciljem informiranja o značenju pojmova i opisa poslovnih procesa iz njihove nadležnosti u okviru upravljanja i raspolaganja nekretninama</w:t>
            </w:r>
          </w:p>
          <w:p w14:paraId="6D90359B" w14:textId="19BFBC94" w:rsidR="008B4751" w:rsidRPr="00EE1053" w:rsidRDefault="008B4751" w:rsidP="000F5A7C">
            <w:pPr>
              <w:pStyle w:val="Odlomakpopisa"/>
              <w:numPr>
                <w:ilvl w:val="0"/>
                <w:numId w:val="35"/>
              </w:numPr>
              <w:ind w:left="284" w:hanging="284"/>
              <w:jc w:val="both"/>
            </w:pPr>
            <w:r w:rsidRPr="00EE1053">
              <w:t xml:space="preserve">omogućavanje izravnog uvida u baze podataka i/ili dodjela ovlasti uvida u sva informatička rješenja i/ili baze koje sadrže podatke od značaja za evidentiranje nekretnina i poslovnih događaja u vezi raspolaganja nekretninama za sve službenike u čijoj nadležnosti je upravljanje i raspolaganje nekretninama </w:t>
            </w:r>
          </w:p>
          <w:p w14:paraId="6DBC1D96" w14:textId="5ED1E087" w:rsidR="008B4751" w:rsidRPr="00EE1053" w:rsidRDefault="008B4751" w:rsidP="000F5A7C">
            <w:pPr>
              <w:pStyle w:val="Odlomakpopisa"/>
              <w:numPr>
                <w:ilvl w:val="0"/>
                <w:numId w:val="35"/>
              </w:numPr>
              <w:ind w:left="284" w:hanging="284"/>
              <w:jc w:val="both"/>
            </w:pPr>
            <w:r w:rsidRPr="00EE1053">
              <w:lastRenderedPageBreak/>
              <w:t>definiranje pojm</w:t>
            </w:r>
            <w:r w:rsidR="001E2E42">
              <w:t>ova u smislu upravljanja nekretn</w:t>
            </w:r>
            <w:r w:rsidRPr="00EE1053">
              <w:t>inama te utvrđivanje mehanizama i ovlasti u vezi evidentiranja nekretnina i svih releva</w:t>
            </w:r>
            <w:r w:rsidR="001E2E42">
              <w:t>n</w:t>
            </w:r>
            <w:r w:rsidRPr="00EE1053">
              <w:t>tnih podataka i</w:t>
            </w:r>
            <w:r w:rsidR="00462419" w:rsidRPr="00EE1053">
              <w:t xml:space="preserve"> promjena vezanih uz nekretnine</w:t>
            </w:r>
          </w:p>
          <w:p w14:paraId="7AA73AB1" w14:textId="26655C24" w:rsidR="00AB46C4" w:rsidRPr="001768B9" w:rsidRDefault="00AB46C4" w:rsidP="00B14D82">
            <w:pPr>
              <w:pStyle w:val="Odlomakpopisa"/>
              <w:ind w:left="284"/>
              <w:jc w:val="both"/>
              <w:rPr>
                <w:sz w:val="12"/>
              </w:rPr>
            </w:pPr>
          </w:p>
        </w:tc>
      </w:tr>
      <w:tr w:rsidR="00EE1053" w:rsidRPr="00EE1053" w14:paraId="0FD3056A" w14:textId="77777777" w:rsidTr="00F3182F">
        <w:trPr>
          <w:trHeight w:val="383"/>
        </w:trPr>
        <w:tc>
          <w:tcPr>
            <w:tcW w:w="9072" w:type="dxa"/>
            <w:shd w:val="clear" w:color="auto" w:fill="FFFFFF" w:themeFill="background1"/>
            <w:vAlign w:val="center"/>
          </w:tcPr>
          <w:p w14:paraId="6D7B25C0" w14:textId="3D176B27" w:rsidR="008B4751" w:rsidRPr="00EE1053" w:rsidRDefault="008B4751" w:rsidP="00B14D82">
            <w:pPr>
              <w:jc w:val="both"/>
              <w:rPr>
                <w:b/>
                <w:u w:val="single"/>
              </w:rPr>
            </w:pPr>
            <w:r w:rsidRPr="00EE1053">
              <w:rPr>
                <w:b/>
                <w:u w:val="single"/>
              </w:rPr>
              <w:lastRenderedPageBreak/>
              <w:t xml:space="preserve">Posebni cilj </w:t>
            </w:r>
            <w:r w:rsidR="00DF0FE9" w:rsidRPr="00EE1053">
              <w:rPr>
                <w:b/>
                <w:u w:val="single"/>
              </w:rPr>
              <w:t>1.</w:t>
            </w:r>
            <w:r w:rsidRPr="00EE1053">
              <w:rPr>
                <w:b/>
                <w:u w:val="single"/>
              </w:rPr>
              <w:t>2: Definiranje strukture pojavnih oblika nekretnina</w:t>
            </w:r>
          </w:p>
          <w:p w14:paraId="247BEA07" w14:textId="71FC31E8" w:rsidR="00235941" w:rsidRPr="00EE1053" w:rsidRDefault="00F3182F" w:rsidP="00B14D82">
            <w:pPr>
              <w:jc w:val="both"/>
            </w:pPr>
            <w:r w:rsidRPr="00EE1053">
              <w:t xml:space="preserve">    </w:t>
            </w:r>
            <w:r w:rsidR="00235941" w:rsidRPr="00EE1053">
              <w:t>Mjere:</w:t>
            </w:r>
          </w:p>
          <w:p w14:paraId="54E7F7FD" w14:textId="77777777" w:rsidR="00235941" w:rsidRPr="00EE1053" w:rsidRDefault="00235941" w:rsidP="000F5A7C">
            <w:pPr>
              <w:pStyle w:val="Odlomakpopisa"/>
              <w:numPr>
                <w:ilvl w:val="0"/>
                <w:numId w:val="36"/>
              </w:numPr>
              <w:ind w:left="284" w:hanging="284"/>
              <w:jc w:val="both"/>
              <w:rPr>
                <w:rFonts w:eastAsiaTheme="majorEastAsia"/>
              </w:rPr>
            </w:pPr>
            <w:r w:rsidRPr="00EE1053">
              <w:rPr>
                <w:rFonts w:eastAsiaTheme="majorEastAsia"/>
              </w:rPr>
              <w:t>izrada nacrta strukture pojavnih oblika nekretnina prema portfeljima uz uključivanje organizacije pojavnih oblika komunalne infrastrukture propisane Zakonom o komunalnom gospodarstvu</w:t>
            </w:r>
          </w:p>
          <w:p w14:paraId="64C7E379" w14:textId="77777777" w:rsidR="00235941" w:rsidRPr="00EE1053" w:rsidRDefault="00235941" w:rsidP="000F5A7C">
            <w:pPr>
              <w:pStyle w:val="Odlomakpopisa"/>
              <w:numPr>
                <w:ilvl w:val="0"/>
                <w:numId w:val="36"/>
              </w:numPr>
              <w:ind w:left="284" w:hanging="284"/>
              <w:jc w:val="both"/>
            </w:pPr>
            <w:r w:rsidRPr="00EE1053">
              <w:rPr>
                <w:rFonts w:eastAsiaTheme="majorEastAsia"/>
              </w:rPr>
              <w:t>osigurati primjenu strukture portfelja u</w:t>
            </w:r>
            <w:r w:rsidR="00462419" w:rsidRPr="00EE1053">
              <w:rPr>
                <w:rFonts w:eastAsiaTheme="majorEastAsia"/>
              </w:rPr>
              <w:t xml:space="preserve"> aplikaciji Registar nekretnina</w:t>
            </w:r>
          </w:p>
          <w:p w14:paraId="533E15B1" w14:textId="40051EE7" w:rsidR="00AB46C4" w:rsidRPr="001768B9" w:rsidRDefault="00AB46C4" w:rsidP="00B14D82">
            <w:pPr>
              <w:pStyle w:val="Odlomakpopisa"/>
              <w:ind w:left="284"/>
              <w:jc w:val="both"/>
              <w:rPr>
                <w:sz w:val="12"/>
              </w:rPr>
            </w:pPr>
          </w:p>
        </w:tc>
      </w:tr>
      <w:tr w:rsidR="00EE1053" w:rsidRPr="00EE1053" w14:paraId="5ADA3CDC" w14:textId="77777777" w:rsidTr="00F3182F">
        <w:trPr>
          <w:trHeight w:val="383"/>
        </w:trPr>
        <w:tc>
          <w:tcPr>
            <w:tcW w:w="9072" w:type="dxa"/>
            <w:shd w:val="clear" w:color="auto" w:fill="FFFFFF" w:themeFill="background1"/>
            <w:vAlign w:val="center"/>
          </w:tcPr>
          <w:p w14:paraId="7B03E260" w14:textId="46769B0C" w:rsidR="008B4751" w:rsidRPr="00EE1053" w:rsidRDefault="008B4751" w:rsidP="00B14D82">
            <w:pPr>
              <w:jc w:val="both"/>
              <w:rPr>
                <w:b/>
                <w:u w:val="single"/>
              </w:rPr>
            </w:pPr>
            <w:r w:rsidRPr="00EE1053">
              <w:rPr>
                <w:b/>
                <w:u w:val="single"/>
              </w:rPr>
              <w:t xml:space="preserve">Posebni cilj </w:t>
            </w:r>
            <w:r w:rsidR="00DF0FE9" w:rsidRPr="00EE1053">
              <w:rPr>
                <w:b/>
                <w:u w:val="single"/>
              </w:rPr>
              <w:t>1.</w:t>
            </w:r>
            <w:r w:rsidRPr="00EE1053">
              <w:rPr>
                <w:b/>
                <w:u w:val="single"/>
              </w:rPr>
              <w:t>3:</w:t>
            </w:r>
            <w:r w:rsidR="00235941" w:rsidRPr="00EE1053">
              <w:rPr>
                <w:b/>
                <w:u w:val="single"/>
              </w:rPr>
              <w:t xml:space="preserve"> Digitalizacija dokumentacije o nekretninama</w:t>
            </w:r>
          </w:p>
          <w:p w14:paraId="5F1087DE" w14:textId="731398C0" w:rsidR="00235941" w:rsidRPr="00EE1053" w:rsidRDefault="00F3182F" w:rsidP="00B14D82">
            <w:pPr>
              <w:jc w:val="both"/>
            </w:pPr>
            <w:r w:rsidRPr="00EE1053">
              <w:t xml:space="preserve">    </w:t>
            </w:r>
            <w:r w:rsidR="00235941" w:rsidRPr="00EE1053">
              <w:t>Mjere:</w:t>
            </w:r>
          </w:p>
          <w:p w14:paraId="5338EA6A" w14:textId="77777777" w:rsidR="00235941" w:rsidRPr="00EE1053" w:rsidRDefault="00235941" w:rsidP="000F5A7C">
            <w:pPr>
              <w:pStyle w:val="Odlomakpopisa"/>
              <w:numPr>
                <w:ilvl w:val="0"/>
                <w:numId w:val="37"/>
              </w:numPr>
              <w:ind w:left="284" w:hanging="284"/>
              <w:jc w:val="both"/>
              <w:rPr>
                <w:rFonts w:eastAsiaTheme="majorEastAsia"/>
              </w:rPr>
            </w:pPr>
            <w:r w:rsidRPr="00EE1053">
              <w:rPr>
                <w:rFonts w:eastAsiaTheme="majorEastAsia"/>
              </w:rPr>
              <w:t>analiza dostupnosti dokumentacije</w:t>
            </w:r>
          </w:p>
          <w:p w14:paraId="4985D859" w14:textId="77777777" w:rsidR="00235941" w:rsidRPr="00EE1053" w:rsidRDefault="00235941" w:rsidP="000F5A7C">
            <w:pPr>
              <w:pStyle w:val="Odlomakpopisa"/>
              <w:numPr>
                <w:ilvl w:val="0"/>
                <w:numId w:val="37"/>
              </w:numPr>
              <w:ind w:left="284" w:hanging="284"/>
              <w:jc w:val="both"/>
              <w:rPr>
                <w:rFonts w:eastAsiaTheme="majorEastAsia"/>
              </w:rPr>
            </w:pPr>
            <w:r w:rsidRPr="00EE1053">
              <w:rPr>
                <w:rFonts w:eastAsiaTheme="majorEastAsia"/>
              </w:rPr>
              <w:t>osiguravanja pristupa do nedigitalizirane dokumentacije</w:t>
            </w:r>
          </w:p>
          <w:p w14:paraId="2EC9A121" w14:textId="77777777" w:rsidR="00235941" w:rsidRPr="00EE1053" w:rsidRDefault="00235941" w:rsidP="000F5A7C">
            <w:pPr>
              <w:pStyle w:val="Odlomakpopisa"/>
              <w:numPr>
                <w:ilvl w:val="0"/>
                <w:numId w:val="37"/>
              </w:numPr>
              <w:ind w:left="284" w:hanging="284"/>
              <w:jc w:val="both"/>
              <w:rPr>
                <w:rFonts w:eastAsiaTheme="majorEastAsia"/>
              </w:rPr>
            </w:pPr>
            <w:r w:rsidRPr="00EE1053">
              <w:rPr>
                <w:rFonts w:eastAsiaTheme="majorEastAsia"/>
              </w:rPr>
              <w:t>edukacija službenika koji će provoditi digitalizaciju</w:t>
            </w:r>
          </w:p>
          <w:p w14:paraId="08373DD1" w14:textId="552934F4" w:rsidR="00235941" w:rsidRPr="00EE1053" w:rsidRDefault="00235941" w:rsidP="000F5A7C">
            <w:pPr>
              <w:pStyle w:val="Odlomakpopisa"/>
              <w:numPr>
                <w:ilvl w:val="0"/>
                <w:numId w:val="37"/>
              </w:numPr>
              <w:ind w:left="284" w:hanging="284"/>
              <w:jc w:val="both"/>
              <w:rPr>
                <w:rFonts w:eastAsiaTheme="majorEastAsia"/>
              </w:rPr>
            </w:pPr>
            <w:r w:rsidRPr="00EE1053">
              <w:rPr>
                <w:rFonts w:eastAsiaTheme="majorEastAsia"/>
              </w:rPr>
              <w:t>definiranje i provedba modela pristupa digitalnim arhivama</w:t>
            </w:r>
          </w:p>
          <w:p w14:paraId="58FEC5CF" w14:textId="77777777" w:rsidR="00235941" w:rsidRPr="00D212B8" w:rsidRDefault="00235941" w:rsidP="000F5A7C">
            <w:pPr>
              <w:pStyle w:val="Odlomakpopisa"/>
              <w:numPr>
                <w:ilvl w:val="0"/>
                <w:numId w:val="37"/>
              </w:numPr>
              <w:ind w:left="284" w:hanging="284"/>
              <w:jc w:val="both"/>
            </w:pPr>
            <w:r w:rsidRPr="00EE1053">
              <w:rPr>
                <w:rFonts w:eastAsiaTheme="majorEastAsia"/>
              </w:rPr>
              <w:t>pohranjivanje digitalizirane dokumentacije u „Registar nekretnina“</w:t>
            </w:r>
          </w:p>
          <w:p w14:paraId="25E199E9" w14:textId="27DF4EBB" w:rsidR="00D212B8" w:rsidRPr="001768B9" w:rsidRDefault="00D212B8" w:rsidP="00D212B8">
            <w:pPr>
              <w:pStyle w:val="Odlomakpopisa"/>
              <w:ind w:left="284"/>
              <w:jc w:val="both"/>
              <w:rPr>
                <w:sz w:val="12"/>
              </w:rPr>
            </w:pPr>
          </w:p>
        </w:tc>
      </w:tr>
      <w:tr w:rsidR="00EE1053" w:rsidRPr="00EE1053" w14:paraId="57AE2D91" w14:textId="77777777" w:rsidTr="001768B9">
        <w:trPr>
          <w:trHeight w:val="567"/>
        </w:trPr>
        <w:tc>
          <w:tcPr>
            <w:tcW w:w="9072" w:type="dxa"/>
            <w:shd w:val="clear" w:color="auto" w:fill="D9D9D9" w:themeFill="background1" w:themeFillShade="D9"/>
            <w:vAlign w:val="center"/>
          </w:tcPr>
          <w:p w14:paraId="01C75901" w14:textId="7E8FFAEF" w:rsidR="008B4751" w:rsidRPr="00EE1053" w:rsidRDefault="0096507E" w:rsidP="00B14D82">
            <w:pPr>
              <w:rPr>
                <w:b/>
              </w:rPr>
            </w:pPr>
            <w:r w:rsidRPr="00EE1053">
              <w:rPr>
                <w:b/>
                <w:bCs/>
              </w:rPr>
              <w:t>Strateški cilj 2: Menadžersko upravljanje i raspolaganje nekretninama</w:t>
            </w:r>
          </w:p>
        </w:tc>
      </w:tr>
      <w:tr w:rsidR="00EE1053" w:rsidRPr="00EE1053" w14:paraId="34174035" w14:textId="77777777" w:rsidTr="00F3182F">
        <w:trPr>
          <w:trHeight w:val="383"/>
        </w:trPr>
        <w:tc>
          <w:tcPr>
            <w:tcW w:w="9072" w:type="dxa"/>
            <w:shd w:val="clear" w:color="auto" w:fill="FFFFFF" w:themeFill="background1"/>
            <w:vAlign w:val="center"/>
          </w:tcPr>
          <w:p w14:paraId="46208840" w14:textId="0B6D90FD" w:rsidR="00DF0FE9" w:rsidRPr="00EE1053" w:rsidRDefault="00DF0FE9" w:rsidP="00B14D82">
            <w:pPr>
              <w:pStyle w:val="Naslov4"/>
              <w:spacing w:before="0"/>
              <w:outlineLvl w:val="3"/>
              <w:rPr>
                <w:rFonts w:ascii="Times New Roman" w:hAnsi="Times New Roman" w:cs="Times New Roman"/>
                <w:b/>
                <w:bCs/>
                <w:i w:val="0"/>
                <w:color w:val="auto"/>
                <w:u w:val="single"/>
              </w:rPr>
            </w:pPr>
            <w:r w:rsidRPr="00EE1053">
              <w:rPr>
                <w:rFonts w:ascii="Times New Roman" w:hAnsi="Times New Roman" w:cs="Times New Roman"/>
                <w:b/>
                <w:bCs/>
                <w:i w:val="0"/>
                <w:color w:val="auto"/>
                <w:u w:val="single"/>
              </w:rPr>
              <w:t>Posebni cilj 2.1: Povećanje prihoda od nekretnina</w:t>
            </w:r>
          </w:p>
          <w:p w14:paraId="6917DA5C" w14:textId="51D7E72C" w:rsidR="00DF0FE9" w:rsidRPr="00EE1053" w:rsidRDefault="00F3182F" w:rsidP="00B14D82">
            <w:pPr>
              <w:jc w:val="both"/>
            </w:pPr>
            <w:r w:rsidRPr="00EE1053">
              <w:t xml:space="preserve">    </w:t>
            </w:r>
            <w:r w:rsidR="00DF0FE9" w:rsidRPr="00EE1053">
              <w:t>Mjere:</w:t>
            </w:r>
          </w:p>
          <w:p w14:paraId="5320F6D4" w14:textId="77777777" w:rsidR="00DF0FE9" w:rsidRPr="00EE1053" w:rsidRDefault="00DF0FE9" w:rsidP="000F5A7C">
            <w:pPr>
              <w:pStyle w:val="Odlomakpopisa"/>
              <w:numPr>
                <w:ilvl w:val="0"/>
                <w:numId w:val="39"/>
              </w:numPr>
              <w:ind w:left="284" w:hanging="284"/>
              <w:jc w:val="both"/>
            </w:pPr>
            <w:r w:rsidRPr="00EE1053">
              <w:t>analiza troškova i definiranje uzroka odstupanja od očekivanih rashoda</w:t>
            </w:r>
          </w:p>
          <w:p w14:paraId="32AA0313" w14:textId="77777777" w:rsidR="00DF0FE9" w:rsidRPr="00EE1053" w:rsidRDefault="00DF0FE9" w:rsidP="000F5A7C">
            <w:pPr>
              <w:pStyle w:val="Odlomakpopisa"/>
              <w:numPr>
                <w:ilvl w:val="0"/>
                <w:numId w:val="39"/>
              </w:numPr>
              <w:ind w:left="284" w:hanging="284"/>
              <w:jc w:val="both"/>
            </w:pPr>
            <w:r w:rsidRPr="00EE1053">
              <w:t>izrada godišnjih planova prodaje nekretnina koje za Grad Vukovar ne predstavljaju nikakav razvojni potencijal</w:t>
            </w:r>
          </w:p>
          <w:p w14:paraId="3F44C47F" w14:textId="77777777" w:rsidR="00DF0FE9" w:rsidRPr="00EE1053" w:rsidRDefault="00DF0FE9" w:rsidP="000F5A7C">
            <w:pPr>
              <w:pStyle w:val="Odlomakpopisa"/>
              <w:numPr>
                <w:ilvl w:val="0"/>
                <w:numId w:val="39"/>
              </w:numPr>
              <w:ind w:left="284" w:hanging="284"/>
              <w:jc w:val="both"/>
            </w:pPr>
            <w:r w:rsidRPr="00EE1053">
              <w:t xml:space="preserve">obilazak terena i detaljno analiziranje nekretnina sa svrhom utvrđivanja mogućnosti povećanja prihoda </w:t>
            </w:r>
          </w:p>
          <w:p w14:paraId="4C3318BF" w14:textId="77777777" w:rsidR="00DF0FE9" w:rsidRPr="00EE1053" w:rsidRDefault="00DF0FE9" w:rsidP="000F5A7C">
            <w:pPr>
              <w:pStyle w:val="Odlomakpopisa"/>
              <w:numPr>
                <w:ilvl w:val="0"/>
                <w:numId w:val="39"/>
              </w:numPr>
              <w:ind w:left="284" w:hanging="284"/>
              <w:jc w:val="both"/>
            </w:pPr>
            <w:r w:rsidRPr="00EE1053">
              <w:t>analiza mogućnosti povećanja prihoda od nekretnina po svakom portfelju</w:t>
            </w:r>
          </w:p>
          <w:p w14:paraId="2324E085" w14:textId="77777777" w:rsidR="008B4751" w:rsidRPr="00EE1053" w:rsidRDefault="00DF0FE9" w:rsidP="000F5A7C">
            <w:pPr>
              <w:pStyle w:val="Odlomakpopisa"/>
              <w:numPr>
                <w:ilvl w:val="0"/>
                <w:numId w:val="39"/>
              </w:numPr>
              <w:ind w:left="284" w:hanging="284"/>
              <w:jc w:val="both"/>
            </w:pPr>
            <w:r w:rsidRPr="00EE1053">
              <w:t>aktivno sudjelovanje u aplicira</w:t>
            </w:r>
            <w:r w:rsidR="00462419" w:rsidRPr="00EE1053">
              <w:t>njima za sredstva iz EU fondova</w:t>
            </w:r>
          </w:p>
          <w:p w14:paraId="1AA12BBA" w14:textId="749B88E1" w:rsidR="00AB46C4" w:rsidRPr="001768B9" w:rsidRDefault="00AB46C4" w:rsidP="00B14D82">
            <w:pPr>
              <w:pStyle w:val="Odlomakpopisa"/>
              <w:ind w:left="284"/>
              <w:jc w:val="both"/>
              <w:rPr>
                <w:sz w:val="12"/>
              </w:rPr>
            </w:pPr>
          </w:p>
        </w:tc>
      </w:tr>
      <w:tr w:rsidR="00EE1053" w:rsidRPr="00EE1053" w14:paraId="2DBD83B3" w14:textId="77777777" w:rsidTr="00F3182F">
        <w:trPr>
          <w:trHeight w:val="383"/>
        </w:trPr>
        <w:tc>
          <w:tcPr>
            <w:tcW w:w="9072" w:type="dxa"/>
            <w:shd w:val="clear" w:color="auto" w:fill="FFFFFF" w:themeFill="background1"/>
            <w:vAlign w:val="center"/>
          </w:tcPr>
          <w:p w14:paraId="7EE8F0EE" w14:textId="0060CD07" w:rsidR="00DF0FE9" w:rsidRPr="00EE1053" w:rsidRDefault="0096507E" w:rsidP="00B14D82">
            <w:pPr>
              <w:rPr>
                <w:b/>
                <w:u w:val="single"/>
              </w:rPr>
            </w:pPr>
            <w:r w:rsidRPr="00EE1053">
              <w:rPr>
                <w:b/>
                <w:u w:val="single"/>
              </w:rPr>
              <w:t>Posebni cilj 2</w:t>
            </w:r>
            <w:r w:rsidR="00DF0FE9" w:rsidRPr="00EE1053">
              <w:rPr>
                <w:b/>
                <w:u w:val="single"/>
              </w:rPr>
              <w:t>.2</w:t>
            </w:r>
            <w:r w:rsidRPr="00EE1053">
              <w:rPr>
                <w:b/>
                <w:u w:val="single"/>
              </w:rPr>
              <w:t>:</w:t>
            </w:r>
            <w:r w:rsidR="00DF0FE9" w:rsidRPr="00EE1053">
              <w:rPr>
                <w:b/>
                <w:u w:val="single"/>
              </w:rPr>
              <w:t xml:space="preserve"> Utvrđivanje vrijednosti nekretnina</w:t>
            </w:r>
          </w:p>
          <w:p w14:paraId="62CC72B3" w14:textId="5DDAA3B4" w:rsidR="00F3182F" w:rsidRPr="00EE1053" w:rsidRDefault="00F3182F" w:rsidP="00B14D82">
            <w:r w:rsidRPr="00EE1053">
              <w:t xml:space="preserve">    Mjere:</w:t>
            </w:r>
          </w:p>
          <w:p w14:paraId="496FE0E2" w14:textId="77777777" w:rsidR="00DF0FE9" w:rsidRPr="00EE1053" w:rsidRDefault="00DF0FE9" w:rsidP="000F5A7C">
            <w:pPr>
              <w:pStyle w:val="Odlomakpopisa"/>
              <w:numPr>
                <w:ilvl w:val="0"/>
                <w:numId w:val="40"/>
              </w:numPr>
              <w:ind w:left="284" w:hanging="284"/>
              <w:jc w:val="both"/>
              <w:rPr>
                <w:rFonts w:eastAsiaTheme="minorHAnsi"/>
                <w:lang w:eastAsia="en-US"/>
              </w:rPr>
            </w:pPr>
            <w:r w:rsidRPr="00EE1053">
              <w:rPr>
                <w:rFonts w:eastAsiaTheme="minorHAnsi"/>
                <w:lang w:eastAsia="en-US"/>
              </w:rPr>
              <w:t xml:space="preserve">procjena vrijednosti svih nekretnina </w:t>
            </w:r>
          </w:p>
          <w:p w14:paraId="641312D8" w14:textId="77777777" w:rsidR="00DF0FE9" w:rsidRPr="00EE1053" w:rsidRDefault="00DF0FE9" w:rsidP="000F5A7C">
            <w:pPr>
              <w:pStyle w:val="Odlomakpopisa"/>
              <w:numPr>
                <w:ilvl w:val="0"/>
                <w:numId w:val="40"/>
              </w:numPr>
              <w:ind w:left="284" w:hanging="284"/>
              <w:jc w:val="both"/>
              <w:rPr>
                <w:rFonts w:eastAsiaTheme="minorHAnsi"/>
                <w:lang w:eastAsia="en-US"/>
              </w:rPr>
            </w:pPr>
            <w:r w:rsidRPr="00EE1053">
              <w:rPr>
                <w:rFonts w:eastAsiaTheme="minorHAnsi"/>
                <w:lang w:eastAsia="en-US"/>
              </w:rPr>
              <w:t>analiza i eventualno revidiranje vrijednosti ranije procijenjenih jedinica imovine</w:t>
            </w:r>
          </w:p>
          <w:p w14:paraId="4AC6D304" w14:textId="77777777" w:rsidR="00DF0FE9" w:rsidRPr="00EE1053" w:rsidRDefault="00DF0FE9" w:rsidP="000F5A7C">
            <w:pPr>
              <w:pStyle w:val="Odlomakpopisa"/>
              <w:numPr>
                <w:ilvl w:val="0"/>
                <w:numId w:val="40"/>
              </w:numPr>
              <w:ind w:left="284" w:hanging="284"/>
              <w:jc w:val="both"/>
              <w:rPr>
                <w:rFonts w:eastAsiaTheme="minorHAnsi"/>
                <w:lang w:eastAsia="en-US"/>
              </w:rPr>
            </w:pPr>
            <w:r w:rsidRPr="00EE1053">
              <w:rPr>
                <w:rFonts w:eastAsiaTheme="minorHAnsi"/>
                <w:lang w:eastAsia="en-US"/>
              </w:rPr>
              <w:t>evidentiranje procijenjenih vrijednosti jedinica imovine u poslovnim knjigama (Evidenciji dugotrajne imovine) i u aplikaciji Registar nekretnina</w:t>
            </w:r>
          </w:p>
          <w:p w14:paraId="58C610C7" w14:textId="77777777" w:rsidR="00AB46C4" w:rsidRPr="00EE1053" w:rsidRDefault="00DF0FE9" w:rsidP="000F5A7C">
            <w:pPr>
              <w:pStyle w:val="Odlomakpopisa"/>
              <w:numPr>
                <w:ilvl w:val="0"/>
                <w:numId w:val="40"/>
              </w:numPr>
              <w:ind w:left="284" w:hanging="284"/>
              <w:jc w:val="both"/>
              <w:rPr>
                <w:rFonts w:eastAsiaTheme="minorHAnsi"/>
                <w:lang w:eastAsia="en-US"/>
              </w:rPr>
            </w:pPr>
            <w:r w:rsidRPr="00EE1053">
              <w:rPr>
                <w:rFonts w:eastAsiaTheme="minorHAnsi"/>
                <w:lang w:eastAsia="en-US"/>
              </w:rPr>
              <w:t xml:space="preserve">planiranje dinamike procjene vrijednosti nekretnina kako bi se u razdoblju važenja Strategije u cijelosti dovršile i uskladile procjene vrijednosti </w:t>
            </w:r>
            <w:r w:rsidR="00462419" w:rsidRPr="00EE1053">
              <w:rPr>
                <w:rFonts w:eastAsiaTheme="minorHAnsi"/>
                <w:lang w:eastAsia="en-US"/>
              </w:rPr>
              <w:t>svih nekretnina</w:t>
            </w:r>
          </w:p>
          <w:p w14:paraId="6C7699BE" w14:textId="655E60D6" w:rsidR="00AB46C4" w:rsidRPr="001768B9" w:rsidRDefault="00AB46C4" w:rsidP="00B14D82">
            <w:pPr>
              <w:pStyle w:val="Odlomakpopisa"/>
              <w:ind w:left="284"/>
              <w:jc w:val="both"/>
              <w:rPr>
                <w:rFonts w:eastAsiaTheme="minorHAnsi"/>
                <w:sz w:val="12"/>
                <w:lang w:eastAsia="en-US"/>
              </w:rPr>
            </w:pPr>
          </w:p>
        </w:tc>
      </w:tr>
      <w:tr w:rsidR="00EE1053" w:rsidRPr="00EE1053" w14:paraId="6756641D" w14:textId="77777777" w:rsidTr="001768B9">
        <w:trPr>
          <w:trHeight w:val="567"/>
        </w:trPr>
        <w:tc>
          <w:tcPr>
            <w:tcW w:w="9072" w:type="dxa"/>
            <w:shd w:val="clear" w:color="auto" w:fill="D9D9D9" w:themeFill="background1" w:themeFillShade="D9"/>
            <w:vAlign w:val="center"/>
          </w:tcPr>
          <w:p w14:paraId="44A77593" w14:textId="38630F7E" w:rsidR="00AB46C4" w:rsidRPr="00EE1053" w:rsidRDefault="00A5442E" w:rsidP="00FD3535">
            <w:pPr>
              <w:keepNext/>
              <w:keepLines/>
              <w:jc w:val="both"/>
              <w:outlineLvl w:val="2"/>
              <w:rPr>
                <w:rFonts w:eastAsiaTheme="majorEastAsia"/>
                <w:b/>
                <w:bCs/>
              </w:rPr>
            </w:pPr>
            <w:bookmarkStart w:id="19" w:name="_Toc72827010"/>
            <w:r w:rsidRPr="00EE1053">
              <w:rPr>
                <w:rFonts w:eastAsiaTheme="majorEastAsia"/>
                <w:b/>
                <w:bCs/>
              </w:rPr>
              <w:t xml:space="preserve">Strateški cilj 3: Uređenje normativnog okvira i </w:t>
            </w:r>
            <w:bookmarkEnd w:id="19"/>
            <w:r w:rsidR="00FD3535">
              <w:rPr>
                <w:rFonts w:eastAsiaTheme="majorEastAsia"/>
                <w:b/>
                <w:bCs/>
              </w:rPr>
              <w:t>učinkovito rješavanje imovinskopravnih predmeta</w:t>
            </w:r>
          </w:p>
        </w:tc>
      </w:tr>
    </w:tbl>
    <w:tbl>
      <w:tblPr>
        <w:tblStyle w:val="Reetkatablice1"/>
        <w:tblW w:w="0" w:type="auto"/>
        <w:tblInd w:w="108" w:type="dxa"/>
        <w:tblLook w:val="04A0" w:firstRow="1" w:lastRow="0" w:firstColumn="1" w:lastColumn="0" w:noHBand="0" w:noVBand="1"/>
      </w:tblPr>
      <w:tblGrid>
        <w:gridCol w:w="9072"/>
      </w:tblGrid>
      <w:tr w:rsidR="00EE1053" w:rsidRPr="00EE1053" w14:paraId="4A6A9616" w14:textId="77777777" w:rsidTr="00E95711">
        <w:trPr>
          <w:trHeight w:val="383"/>
        </w:trPr>
        <w:tc>
          <w:tcPr>
            <w:tcW w:w="9072" w:type="dxa"/>
            <w:shd w:val="clear" w:color="auto" w:fill="FFFFFF" w:themeFill="background1"/>
            <w:vAlign w:val="center"/>
          </w:tcPr>
          <w:p w14:paraId="34219539" w14:textId="77777777" w:rsidR="00A5442E" w:rsidRPr="00EE1053" w:rsidRDefault="00A5442E" w:rsidP="00B14D82">
            <w:pPr>
              <w:pStyle w:val="Naslov4"/>
              <w:spacing w:before="0"/>
              <w:outlineLvl w:val="3"/>
              <w:rPr>
                <w:rFonts w:ascii="Times New Roman" w:hAnsi="Times New Roman" w:cs="Times New Roman"/>
                <w:b/>
                <w:bCs/>
                <w:i w:val="0"/>
                <w:color w:val="auto"/>
                <w:u w:val="single"/>
              </w:rPr>
            </w:pPr>
            <w:r w:rsidRPr="00EE1053">
              <w:rPr>
                <w:rFonts w:ascii="Times New Roman" w:hAnsi="Times New Roman" w:cs="Times New Roman"/>
                <w:b/>
                <w:bCs/>
                <w:i w:val="0"/>
                <w:color w:val="auto"/>
                <w:u w:val="single"/>
              </w:rPr>
              <w:t xml:space="preserve">Posebni cilj 3.1: Uređenje normativnog okvira </w:t>
            </w:r>
          </w:p>
          <w:p w14:paraId="07666B1A" w14:textId="77777777" w:rsidR="00A5442E" w:rsidRPr="00EE1053" w:rsidRDefault="00A5442E" w:rsidP="00B14D82">
            <w:r w:rsidRPr="00EE1053">
              <w:t xml:space="preserve">     Mjere:</w:t>
            </w:r>
          </w:p>
          <w:p w14:paraId="7F276B2E" w14:textId="77777777" w:rsidR="00A5442E" w:rsidRPr="00EE1053" w:rsidRDefault="00A5442E" w:rsidP="000F5A7C">
            <w:pPr>
              <w:numPr>
                <w:ilvl w:val="0"/>
                <w:numId w:val="41"/>
              </w:numPr>
              <w:ind w:left="318" w:hanging="284"/>
              <w:contextualSpacing/>
              <w:jc w:val="both"/>
            </w:pPr>
            <w:r w:rsidRPr="00EE1053">
              <w:t xml:space="preserve">određivanje radnih zadataka i aktivnosti koje određeno upravno tijelo ne može samostalno izvršiti u skladu s postojećom organizacijskom strukturom Grada </w:t>
            </w:r>
          </w:p>
          <w:p w14:paraId="2647C065" w14:textId="77777777" w:rsidR="00A5442E" w:rsidRPr="00EE1053" w:rsidRDefault="00A5442E" w:rsidP="000F5A7C">
            <w:pPr>
              <w:numPr>
                <w:ilvl w:val="0"/>
                <w:numId w:val="41"/>
              </w:numPr>
              <w:ind w:left="318" w:hanging="284"/>
              <w:contextualSpacing/>
              <w:jc w:val="both"/>
            </w:pPr>
            <w:r w:rsidRPr="00EE1053">
              <w:t xml:space="preserve">omogućavanje uvida u baze podataka koje sadrže podatke od značaja za evidentiranje nekretnina i poslovnih aktivnosti u vezi upravljanja i raspolaganja nekretninama od strane svih relevantnih sudionika procesa </w:t>
            </w:r>
          </w:p>
          <w:p w14:paraId="29AC9FC2" w14:textId="77777777" w:rsidR="00A5442E" w:rsidRPr="00EE1053" w:rsidRDefault="00A5442E" w:rsidP="000F5A7C">
            <w:pPr>
              <w:numPr>
                <w:ilvl w:val="0"/>
                <w:numId w:val="41"/>
              </w:numPr>
              <w:ind w:left="318" w:hanging="284"/>
              <w:contextualSpacing/>
              <w:jc w:val="both"/>
            </w:pPr>
            <w:r w:rsidRPr="00EE1053">
              <w:t>uspostava učinkovitih mehanizama komunikacije putem redovitih koordinacija nadležnih upravnih tijela prema pojedinim stručnim upravnim područjima, osobito između tijela nadležnih za imovinskopravne poslove te poslove komunalnog gospodarstva</w:t>
            </w:r>
          </w:p>
          <w:p w14:paraId="5E79B0BD" w14:textId="77777777" w:rsidR="00A5442E" w:rsidRPr="00EE1053" w:rsidRDefault="00A5442E" w:rsidP="000F5A7C">
            <w:pPr>
              <w:numPr>
                <w:ilvl w:val="0"/>
                <w:numId w:val="41"/>
              </w:numPr>
              <w:ind w:left="318" w:hanging="284"/>
              <w:contextualSpacing/>
              <w:jc w:val="both"/>
            </w:pPr>
            <w:r w:rsidRPr="00EE1053">
              <w:lastRenderedPageBreak/>
              <w:t xml:space="preserve">primjena nomotehničkih pravila koje je donio Sabor Republike Hrvatske </w:t>
            </w:r>
          </w:p>
          <w:p w14:paraId="7D7E25A3" w14:textId="77777777" w:rsidR="00A5442E" w:rsidRPr="00EE1053" w:rsidRDefault="00A5442E" w:rsidP="000F5A7C">
            <w:pPr>
              <w:numPr>
                <w:ilvl w:val="0"/>
                <w:numId w:val="41"/>
              </w:numPr>
              <w:ind w:left="318" w:hanging="284"/>
              <w:contextualSpacing/>
              <w:jc w:val="both"/>
            </w:pPr>
            <w:r w:rsidRPr="00EE1053">
              <w:t>definiranje i primjena istovjetne terminologije utvrđene u ovoj Strategiji u svim aktima kojima se uređuje upravljanje i raspolaganje nekretninama u skladu s općim propisima kojima se uređuje područje lokalne i područne (regionalne) samouprave</w:t>
            </w:r>
          </w:p>
          <w:p w14:paraId="6B76DC64" w14:textId="77777777" w:rsidR="00A5442E" w:rsidRPr="00EE1053" w:rsidRDefault="00A5442E" w:rsidP="000F5A7C">
            <w:pPr>
              <w:numPr>
                <w:ilvl w:val="0"/>
                <w:numId w:val="41"/>
              </w:numPr>
              <w:ind w:left="318" w:hanging="284"/>
              <w:contextualSpacing/>
              <w:jc w:val="both"/>
            </w:pPr>
            <w:r w:rsidRPr="00EE1053">
              <w:t xml:space="preserve">utvrđivanje nadležnosti za postupanje u svim aktima kojima se uređuje upravljanje i raspolaganje nekretninama i svim aktima kojima se uređuje unutarnje ustrojstvo i djelokrug ustrojstvenih jedinica Grada Vukovara </w:t>
            </w:r>
          </w:p>
          <w:p w14:paraId="49F1E409" w14:textId="77777777" w:rsidR="00A5442E" w:rsidRPr="00EE1053" w:rsidRDefault="00A5442E" w:rsidP="000F5A7C">
            <w:pPr>
              <w:numPr>
                <w:ilvl w:val="0"/>
                <w:numId w:val="41"/>
              </w:numPr>
              <w:ind w:left="318" w:hanging="284"/>
              <w:contextualSpacing/>
              <w:jc w:val="both"/>
            </w:pPr>
            <w:r w:rsidRPr="00EE1053">
              <w:rPr>
                <w:rFonts w:eastAsiaTheme="minorHAnsi"/>
                <w:lang w:eastAsia="en-US"/>
              </w:rPr>
              <w:t>propisivanje i uspostavljanje procedura i protokola rada primjenjivih na sva upravna tijela i nadležne službenike koji obavljaju poslove upravljanja i raspolaganja nekretninama</w:t>
            </w:r>
          </w:p>
          <w:p w14:paraId="5FC602E9" w14:textId="77777777" w:rsidR="00A5442E" w:rsidRPr="00EE1053" w:rsidRDefault="00A5442E" w:rsidP="001E2E42">
            <w:pPr>
              <w:contextualSpacing/>
              <w:jc w:val="both"/>
              <w:rPr>
                <w:sz w:val="16"/>
              </w:rPr>
            </w:pPr>
          </w:p>
        </w:tc>
      </w:tr>
      <w:tr w:rsidR="00EE1053" w:rsidRPr="00EE1053" w14:paraId="0D27BE58" w14:textId="77777777" w:rsidTr="00E95711">
        <w:trPr>
          <w:trHeight w:val="383"/>
        </w:trPr>
        <w:tc>
          <w:tcPr>
            <w:tcW w:w="9072" w:type="dxa"/>
            <w:shd w:val="clear" w:color="auto" w:fill="FFFFFF" w:themeFill="background1"/>
            <w:vAlign w:val="center"/>
          </w:tcPr>
          <w:p w14:paraId="760CA3FA" w14:textId="77777777" w:rsidR="00A5442E" w:rsidRPr="00EE1053" w:rsidRDefault="00A5442E" w:rsidP="00B14D82">
            <w:pPr>
              <w:keepNext/>
              <w:keepLines/>
              <w:outlineLvl w:val="3"/>
              <w:rPr>
                <w:rFonts w:eastAsiaTheme="majorEastAsia"/>
                <w:b/>
                <w:bCs/>
                <w:u w:val="single"/>
              </w:rPr>
            </w:pPr>
            <w:r w:rsidRPr="00EE1053">
              <w:rPr>
                <w:rFonts w:eastAsiaTheme="majorEastAsia"/>
                <w:b/>
                <w:bCs/>
                <w:iCs/>
                <w:u w:val="single"/>
              </w:rPr>
              <w:lastRenderedPageBreak/>
              <w:t xml:space="preserve">Posebni cilj 3.2: </w:t>
            </w:r>
            <w:r w:rsidRPr="00EE1053">
              <w:rPr>
                <w:rFonts w:eastAsiaTheme="majorEastAsia"/>
                <w:b/>
                <w:bCs/>
                <w:u w:val="single"/>
              </w:rPr>
              <w:t xml:space="preserve">Učinkovito rješavanje imovinskopravnih predmeta </w:t>
            </w:r>
          </w:p>
          <w:p w14:paraId="5DFBB3CA" w14:textId="77777777" w:rsidR="00A5442E" w:rsidRPr="00EE1053" w:rsidRDefault="00A5442E" w:rsidP="00B14D82">
            <w:pPr>
              <w:keepNext/>
              <w:keepLines/>
              <w:outlineLvl w:val="3"/>
              <w:rPr>
                <w:rFonts w:eastAsiaTheme="majorEastAsia"/>
                <w:bCs/>
                <w:iCs/>
              </w:rPr>
            </w:pPr>
            <w:r w:rsidRPr="00EE1053">
              <w:rPr>
                <w:rFonts w:eastAsiaTheme="majorEastAsia"/>
                <w:bCs/>
              </w:rPr>
              <w:t xml:space="preserve">    Mjere:</w:t>
            </w:r>
          </w:p>
          <w:p w14:paraId="1C2D43E5" w14:textId="77777777" w:rsidR="00A5442E" w:rsidRPr="00EE1053" w:rsidRDefault="00A5442E" w:rsidP="000F5A7C">
            <w:pPr>
              <w:numPr>
                <w:ilvl w:val="0"/>
                <w:numId w:val="42"/>
              </w:numPr>
              <w:ind w:left="318" w:hanging="284"/>
              <w:contextualSpacing/>
              <w:jc w:val="both"/>
            </w:pPr>
            <w:r w:rsidRPr="00EE1053">
              <w:t>analiza stanja i definiranje prioritetnih portfelja nekretnina za cjelovito uređivanje imovinskopravnih odnosa</w:t>
            </w:r>
          </w:p>
          <w:p w14:paraId="0F92772B" w14:textId="77777777" w:rsidR="00A5442E" w:rsidRPr="00EE1053" w:rsidRDefault="00A5442E" w:rsidP="000F5A7C">
            <w:pPr>
              <w:numPr>
                <w:ilvl w:val="0"/>
                <w:numId w:val="42"/>
              </w:numPr>
              <w:ind w:left="318" w:hanging="284"/>
              <w:contextualSpacing/>
              <w:jc w:val="both"/>
            </w:pPr>
            <w:r w:rsidRPr="00EE1053">
              <w:t>grupiranje imovinskopravnih predmeta prema vrsti postupka, (u)pravnom području i portfelju nekretnina</w:t>
            </w:r>
          </w:p>
          <w:p w14:paraId="00F27156" w14:textId="77777777" w:rsidR="00A5442E" w:rsidRPr="00EE1053" w:rsidRDefault="00A5442E" w:rsidP="000F5A7C">
            <w:pPr>
              <w:numPr>
                <w:ilvl w:val="0"/>
                <w:numId w:val="42"/>
              </w:numPr>
              <w:ind w:left="318" w:hanging="284"/>
              <w:contextualSpacing/>
              <w:jc w:val="both"/>
            </w:pPr>
            <w:r w:rsidRPr="00EE1053">
              <w:t>definiranje oglednih poslovnih procesa za određeni portfelj nekretnina i grupiranje radnji po vrsti postupka i (u)pravnom području</w:t>
            </w:r>
          </w:p>
          <w:p w14:paraId="6FF29302" w14:textId="77777777" w:rsidR="00A5442E" w:rsidRPr="00EE1053" w:rsidRDefault="00A5442E" w:rsidP="000F5A7C">
            <w:pPr>
              <w:numPr>
                <w:ilvl w:val="0"/>
                <w:numId w:val="42"/>
              </w:numPr>
              <w:ind w:left="318" w:hanging="284"/>
              <w:contextualSpacing/>
              <w:jc w:val="both"/>
            </w:pPr>
            <w:r w:rsidRPr="00EE1053">
              <w:t>uspostava učinkovitih mehanizama komunikacije s nadležnim upravnim tijelima prema pojedinim stručnim upravnim područjima</w:t>
            </w:r>
          </w:p>
          <w:p w14:paraId="68469A51" w14:textId="10917615" w:rsidR="00A5442E" w:rsidRPr="00EE1053" w:rsidRDefault="00A5442E" w:rsidP="000F5A7C">
            <w:pPr>
              <w:numPr>
                <w:ilvl w:val="0"/>
                <w:numId w:val="42"/>
              </w:numPr>
              <w:ind w:left="318" w:hanging="284"/>
              <w:contextualSpacing/>
              <w:jc w:val="both"/>
            </w:pPr>
            <w:r w:rsidRPr="00EE1053">
              <w:t>predstavljanje, usvajanje i provedba mjera utvrđenih u ovoj Strategiji u odnosu na uređ</w:t>
            </w:r>
            <w:r w:rsidR="006425A8" w:rsidRPr="00EE1053">
              <w:t>ivanje imovinskopravnih poslova</w:t>
            </w:r>
          </w:p>
          <w:p w14:paraId="47FE985B" w14:textId="77777777" w:rsidR="006425A8" w:rsidRPr="00EE1053" w:rsidRDefault="006425A8" w:rsidP="00B14D82">
            <w:pPr>
              <w:ind w:left="318"/>
              <w:contextualSpacing/>
              <w:jc w:val="both"/>
              <w:rPr>
                <w:sz w:val="16"/>
              </w:rPr>
            </w:pPr>
          </w:p>
        </w:tc>
      </w:tr>
    </w:tbl>
    <w:tbl>
      <w:tblPr>
        <w:tblStyle w:val="Reetkatablice"/>
        <w:tblW w:w="0" w:type="auto"/>
        <w:tblInd w:w="108" w:type="dxa"/>
        <w:tblLook w:val="04A0" w:firstRow="1" w:lastRow="0" w:firstColumn="1" w:lastColumn="0" w:noHBand="0" w:noVBand="1"/>
      </w:tblPr>
      <w:tblGrid>
        <w:gridCol w:w="9072"/>
      </w:tblGrid>
      <w:tr w:rsidR="00EE1053" w:rsidRPr="00EE1053" w14:paraId="3E9C3989" w14:textId="77777777" w:rsidTr="00D212B8">
        <w:trPr>
          <w:trHeight w:val="624"/>
        </w:trPr>
        <w:tc>
          <w:tcPr>
            <w:tcW w:w="9072" w:type="dxa"/>
            <w:shd w:val="clear" w:color="auto" w:fill="D9D9D9" w:themeFill="background1" w:themeFillShade="D9"/>
            <w:vAlign w:val="center"/>
          </w:tcPr>
          <w:p w14:paraId="0E466BA4" w14:textId="2E37CDA5" w:rsidR="00AB46C4" w:rsidRPr="00EE1053" w:rsidRDefault="00A5442E" w:rsidP="00B14D82">
            <w:pPr>
              <w:pStyle w:val="Naslov3"/>
              <w:spacing w:before="0"/>
              <w:outlineLvl w:val="2"/>
              <w:rPr>
                <w:rFonts w:ascii="Times New Roman" w:hAnsi="Times New Roman" w:cs="Times New Roman"/>
                <w:b/>
                <w:bCs/>
                <w:color w:val="auto"/>
              </w:rPr>
            </w:pPr>
            <w:bookmarkStart w:id="20" w:name="_Toc72827011"/>
            <w:r w:rsidRPr="00EE1053">
              <w:rPr>
                <w:rFonts w:ascii="Times New Roman" w:hAnsi="Times New Roman" w:cs="Times New Roman"/>
                <w:b/>
                <w:color w:val="auto"/>
              </w:rPr>
              <w:t>Strateški cilj 4:</w:t>
            </w:r>
            <w:r w:rsidR="006425A8" w:rsidRPr="00EE1053">
              <w:rPr>
                <w:rFonts w:ascii="Times New Roman" w:hAnsi="Times New Roman" w:cs="Times New Roman"/>
                <w:b/>
                <w:bCs/>
                <w:color w:val="auto"/>
              </w:rPr>
              <w:t xml:space="preserve"> Unapređenje organizacije i suradnje upravnih tijela</w:t>
            </w:r>
            <w:bookmarkEnd w:id="20"/>
          </w:p>
        </w:tc>
      </w:tr>
      <w:tr w:rsidR="00EE1053" w:rsidRPr="00EE1053" w14:paraId="5ED10B59" w14:textId="77777777" w:rsidTr="00F3182F">
        <w:trPr>
          <w:trHeight w:val="383"/>
        </w:trPr>
        <w:tc>
          <w:tcPr>
            <w:tcW w:w="9072" w:type="dxa"/>
            <w:shd w:val="clear" w:color="auto" w:fill="FFFFFF" w:themeFill="background1"/>
            <w:vAlign w:val="center"/>
          </w:tcPr>
          <w:p w14:paraId="0D8BD1FC" w14:textId="117762F7" w:rsidR="006425A8" w:rsidRPr="00D212B8" w:rsidRDefault="006425A8" w:rsidP="00B14D82">
            <w:pPr>
              <w:jc w:val="both"/>
              <w:rPr>
                <w:b/>
                <w:u w:val="single"/>
              </w:rPr>
            </w:pPr>
            <w:r w:rsidRPr="00D212B8">
              <w:rPr>
                <w:b/>
                <w:u w:val="single"/>
              </w:rPr>
              <w:t>Posebni cilj 4.1: Unapređenje suradnje upravnih tijela</w:t>
            </w:r>
          </w:p>
          <w:p w14:paraId="2C1C65E3" w14:textId="66A71FCF" w:rsidR="006425A8" w:rsidRPr="00EE1053" w:rsidRDefault="006425A8" w:rsidP="00B14D82">
            <w:pPr>
              <w:jc w:val="both"/>
            </w:pPr>
            <w:r w:rsidRPr="00EE1053">
              <w:rPr>
                <w:b/>
              </w:rPr>
              <w:t xml:space="preserve">    </w:t>
            </w:r>
            <w:r w:rsidRPr="00EE1053">
              <w:t>Mjere:</w:t>
            </w:r>
          </w:p>
          <w:p w14:paraId="48036F43" w14:textId="77777777" w:rsidR="006425A8" w:rsidRPr="00EE1053" w:rsidRDefault="006425A8" w:rsidP="00D40822">
            <w:pPr>
              <w:numPr>
                <w:ilvl w:val="0"/>
                <w:numId w:val="58"/>
              </w:numPr>
              <w:ind w:left="318" w:hanging="284"/>
              <w:contextualSpacing/>
              <w:jc w:val="both"/>
            </w:pPr>
            <w:r w:rsidRPr="00EE1053">
              <w:t xml:space="preserve">utvrđivanje nadležnosti za postupanje u svim aktima kojima se uređuje upravljanje i raspolaganje nekretninama i svim aktima kojima se uređuje unutarnje ustrojstvo i djelokrug ustrojstvenih jedinica Grada Vukovara </w:t>
            </w:r>
          </w:p>
          <w:p w14:paraId="46D03874" w14:textId="77777777" w:rsidR="006425A8" w:rsidRPr="00EE1053" w:rsidRDefault="006425A8" w:rsidP="00D40822">
            <w:pPr>
              <w:numPr>
                <w:ilvl w:val="0"/>
                <w:numId w:val="58"/>
              </w:numPr>
              <w:ind w:left="318" w:hanging="284"/>
              <w:contextualSpacing/>
              <w:jc w:val="both"/>
            </w:pPr>
            <w:r w:rsidRPr="00EE1053">
              <w:t xml:space="preserve">uspostava učinkovitih mehanizama komunikacije nadležnih upravnih tijela prema pojedinim stručnim upravnim područjima, </w:t>
            </w:r>
          </w:p>
          <w:p w14:paraId="3D128F2F" w14:textId="77777777" w:rsidR="006425A8" w:rsidRPr="00EE1053" w:rsidRDefault="006425A8" w:rsidP="00D40822">
            <w:pPr>
              <w:numPr>
                <w:ilvl w:val="0"/>
                <w:numId w:val="58"/>
              </w:numPr>
              <w:ind w:left="318" w:hanging="284"/>
              <w:contextualSpacing/>
              <w:jc w:val="both"/>
            </w:pPr>
            <w:r w:rsidRPr="00EE1053">
              <w:rPr>
                <w:rFonts w:eastAsiaTheme="minorHAnsi"/>
                <w:lang w:eastAsia="en-US"/>
              </w:rPr>
              <w:t>propisivanje i uspostavljanje procedura i protokola rada s definiranim načinom suradnje nadležnih upravnih tijela</w:t>
            </w:r>
          </w:p>
          <w:p w14:paraId="4AA19883" w14:textId="77777777" w:rsidR="0096507E" w:rsidRPr="00EE1053" w:rsidRDefault="006425A8" w:rsidP="00D40822">
            <w:pPr>
              <w:pStyle w:val="Odlomakpopisa"/>
              <w:numPr>
                <w:ilvl w:val="0"/>
                <w:numId w:val="58"/>
              </w:numPr>
              <w:ind w:left="318" w:hanging="284"/>
              <w:jc w:val="both"/>
              <w:rPr>
                <w:rFonts w:eastAsiaTheme="majorEastAsia"/>
              </w:rPr>
            </w:pPr>
            <w:r w:rsidRPr="00EE1053">
              <w:rPr>
                <w:rFonts w:eastAsiaTheme="majorEastAsia"/>
              </w:rPr>
              <w:t>edukacija službenika u čijoj nadležnosti su poslovi upravljanja i raspolaganja gradskim nekretninama</w:t>
            </w:r>
          </w:p>
          <w:p w14:paraId="67FFE3BF" w14:textId="3A50D900" w:rsidR="006425A8" w:rsidRPr="00EE1053" w:rsidRDefault="006425A8" w:rsidP="00B14D82">
            <w:pPr>
              <w:pStyle w:val="Odlomakpopisa"/>
              <w:ind w:left="284"/>
              <w:jc w:val="both"/>
              <w:rPr>
                <w:rFonts w:eastAsiaTheme="majorEastAsia"/>
                <w:sz w:val="16"/>
              </w:rPr>
            </w:pPr>
          </w:p>
        </w:tc>
      </w:tr>
      <w:tr w:rsidR="00EE1053" w:rsidRPr="00EE1053" w14:paraId="4DA6A622" w14:textId="77777777" w:rsidTr="00F3182F">
        <w:trPr>
          <w:trHeight w:val="383"/>
        </w:trPr>
        <w:tc>
          <w:tcPr>
            <w:tcW w:w="9072" w:type="dxa"/>
            <w:shd w:val="clear" w:color="auto" w:fill="FFFFFF" w:themeFill="background1"/>
            <w:vAlign w:val="center"/>
          </w:tcPr>
          <w:p w14:paraId="71839B2C" w14:textId="2B55A25E" w:rsidR="001A24EA" w:rsidRPr="00D212B8" w:rsidRDefault="001A24EA" w:rsidP="00B14D82">
            <w:pPr>
              <w:jc w:val="both"/>
              <w:rPr>
                <w:rFonts w:eastAsiaTheme="majorEastAsia"/>
                <w:b/>
                <w:u w:val="single"/>
              </w:rPr>
            </w:pPr>
            <w:r w:rsidRPr="00D212B8">
              <w:rPr>
                <w:rFonts w:eastAsiaTheme="majorEastAsia"/>
                <w:b/>
                <w:u w:val="single"/>
              </w:rPr>
              <w:t>Posebni cilj 4.2: Organizacija vođenja kapitalnih projekata</w:t>
            </w:r>
          </w:p>
          <w:p w14:paraId="0F42B4F0" w14:textId="193D4F85" w:rsidR="001A24EA" w:rsidRPr="00EE1053" w:rsidRDefault="001A24EA" w:rsidP="00B14D82">
            <w:pPr>
              <w:jc w:val="both"/>
              <w:rPr>
                <w:rFonts w:eastAsiaTheme="majorEastAsia"/>
              </w:rPr>
            </w:pPr>
            <w:r w:rsidRPr="00EE1053">
              <w:rPr>
                <w:rFonts w:eastAsiaTheme="majorEastAsia"/>
              </w:rPr>
              <w:t xml:space="preserve">    Mjere: </w:t>
            </w:r>
          </w:p>
          <w:p w14:paraId="60E4D49A" w14:textId="77777777" w:rsidR="001A24EA" w:rsidRPr="00EE1053" w:rsidRDefault="001A24EA" w:rsidP="00D40822">
            <w:pPr>
              <w:pStyle w:val="Odlomakpopisa"/>
              <w:numPr>
                <w:ilvl w:val="0"/>
                <w:numId w:val="46"/>
              </w:numPr>
              <w:ind w:left="318" w:hanging="318"/>
              <w:jc w:val="both"/>
              <w:rPr>
                <w:rFonts w:eastAsiaTheme="majorEastAsia"/>
              </w:rPr>
            </w:pPr>
            <w:r w:rsidRPr="00EE1053">
              <w:rPr>
                <w:rFonts w:eastAsiaTheme="majorEastAsia"/>
              </w:rPr>
              <w:t xml:space="preserve">analiza stanja postojećih nekretnina i načina njihovog sadašnjeg korištenja te razmatranje mogućnosti korištenja za nove potrebe </w:t>
            </w:r>
          </w:p>
          <w:p w14:paraId="45BD0E42" w14:textId="77777777" w:rsidR="001A24EA" w:rsidRPr="00EE1053" w:rsidRDefault="001A24EA" w:rsidP="00D40822">
            <w:pPr>
              <w:pStyle w:val="Odlomakpopisa"/>
              <w:numPr>
                <w:ilvl w:val="0"/>
                <w:numId w:val="46"/>
              </w:numPr>
              <w:ind w:left="318" w:hanging="318"/>
              <w:jc w:val="both"/>
              <w:rPr>
                <w:rFonts w:eastAsiaTheme="majorEastAsia"/>
              </w:rPr>
            </w:pPr>
            <w:r w:rsidRPr="00EE1053">
              <w:rPr>
                <w:rFonts w:eastAsiaTheme="majorEastAsia"/>
              </w:rPr>
              <w:t>uspostava koordinacije pripreme, provedbe, praćenja provedbe i izvještavanja o kapitalnom projektu iz jednog centra</w:t>
            </w:r>
          </w:p>
          <w:p w14:paraId="00D8CC8D" w14:textId="77777777" w:rsidR="001A24EA" w:rsidRPr="00EE1053" w:rsidRDefault="001A24EA" w:rsidP="00D40822">
            <w:pPr>
              <w:pStyle w:val="Odlomakpopisa"/>
              <w:numPr>
                <w:ilvl w:val="0"/>
                <w:numId w:val="46"/>
              </w:numPr>
              <w:ind w:left="318" w:hanging="318"/>
              <w:jc w:val="both"/>
              <w:rPr>
                <w:rFonts w:eastAsiaTheme="majorEastAsia"/>
              </w:rPr>
            </w:pPr>
            <w:r w:rsidRPr="00EE1053">
              <w:rPr>
                <w:rFonts w:eastAsiaTheme="majorEastAsia"/>
              </w:rPr>
              <w:t>analiza mogućnosti financiranja iz EU fondova</w:t>
            </w:r>
          </w:p>
          <w:p w14:paraId="40F76BC5" w14:textId="77777777" w:rsidR="0096507E" w:rsidRDefault="001A24EA" w:rsidP="00D40822">
            <w:pPr>
              <w:pStyle w:val="Odlomakpopisa"/>
              <w:numPr>
                <w:ilvl w:val="0"/>
                <w:numId w:val="46"/>
              </w:numPr>
              <w:ind w:left="318" w:hanging="318"/>
              <w:jc w:val="both"/>
              <w:rPr>
                <w:rFonts w:eastAsiaTheme="majorEastAsia"/>
              </w:rPr>
            </w:pPr>
            <w:r w:rsidRPr="00EE1053">
              <w:rPr>
                <w:rFonts w:eastAsiaTheme="majorEastAsia"/>
              </w:rPr>
              <w:t>osigurati zaduženim djelatnicima dodatnu edukaciju o vođenju projekata.</w:t>
            </w:r>
          </w:p>
          <w:p w14:paraId="5613B8D5" w14:textId="01CF83E8" w:rsidR="00D212B8" w:rsidRPr="00D212B8" w:rsidRDefault="00D212B8" w:rsidP="00D212B8">
            <w:pPr>
              <w:pStyle w:val="Odlomakpopisa"/>
              <w:ind w:left="284"/>
              <w:jc w:val="both"/>
              <w:rPr>
                <w:rFonts w:eastAsiaTheme="majorEastAsia"/>
                <w:sz w:val="16"/>
              </w:rPr>
            </w:pPr>
          </w:p>
        </w:tc>
      </w:tr>
    </w:tbl>
    <w:p w14:paraId="291E5263" w14:textId="77777777" w:rsidR="001768B9" w:rsidRDefault="001768B9" w:rsidP="001768B9">
      <w:pPr>
        <w:pStyle w:val="Naslov2"/>
        <w:spacing w:before="0"/>
        <w:rPr>
          <w:rFonts w:ascii="Times New Roman" w:hAnsi="Times New Roman" w:cs="Times New Roman"/>
          <w:b/>
          <w:bCs/>
          <w:color w:val="auto"/>
        </w:rPr>
      </w:pPr>
      <w:bookmarkStart w:id="21" w:name="_Toc71628267"/>
      <w:bookmarkStart w:id="22" w:name="_Toc72827012"/>
    </w:p>
    <w:p w14:paraId="1C666C81" w14:textId="77777777" w:rsidR="001768B9" w:rsidRPr="001768B9" w:rsidRDefault="001768B9" w:rsidP="001768B9"/>
    <w:bookmarkEnd w:id="21"/>
    <w:bookmarkEnd w:id="22"/>
    <w:p w14:paraId="5DC22EB5" w14:textId="77777777" w:rsidR="00402DC8" w:rsidRPr="00D212B8" w:rsidRDefault="00402DC8" w:rsidP="00B14D82">
      <w:pPr>
        <w:rPr>
          <w:sz w:val="40"/>
        </w:rPr>
      </w:pPr>
    </w:p>
    <w:p w14:paraId="7C78EBAD" w14:textId="7A07AF45" w:rsidR="002D0C37" w:rsidRPr="00EE1053" w:rsidRDefault="00FD3535" w:rsidP="00FD3535">
      <w:pPr>
        <w:pStyle w:val="Naslov3"/>
        <w:spacing w:before="0"/>
        <w:jc w:val="both"/>
        <w:rPr>
          <w:rFonts w:ascii="Times New Roman" w:hAnsi="Times New Roman" w:cs="Times New Roman"/>
          <w:b/>
          <w:bCs/>
          <w:color w:val="auto"/>
        </w:rPr>
      </w:pPr>
      <w:bookmarkStart w:id="23" w:name="_Toc72827013"/>
      <w:bookmarkStart w:id="24" w:name="_Toc71628268"/>
      <w:r>
        <w:rPr>
          <w:rFonts w:ascii="Times New Roman" w:hAnsi="Times New Roman" w:cs="Times New Roman"/>
          <w:b/>
          <w:bCs/>
          <w:color w:val="auto"/>
        </w:rPr>
        <w:lastRenderedPageBreak/>
        <w:t xml:space="preserve">7.1. </w:t>
      </w:r>
      <w:r w:rsidR="00254EC0" w:rsidRPr="00EE1053">
        <w:rPr>
          <w:rFonts w:ascii="Times New Roman" w:hAnsi="Times New Roman" w:cs="Times New Roman"/>
          <w:b/>
          <w:bCs/>
          <w:color w:val="auto"/>
        </w:rPr>
        <w:t>Strateški cilj 1</w:t>
      </w:r>
      <w:r w:rsidR="0021337F" w:rsidRPr="00EE1053">
        <w:rPr>
          <w:rFonts w:ascii="Times New Roman" w:hAnsi="Times New Roman" w:cs="Times New Roman"/>
          <w:b/>
          <w:bCs/>
          <w:color w:val="auto"/>
        </w:rPr>
        <w:t>:</w:t>
      </w:r>
      <w:bookmarkEnd w:id="23"/>
      <w:r w:rsidR="00513174" w:rsidRPr="00EE1053">
        <w:rPr>
          <w:rFonts w:ascii="Times New Roman" w:hAnsi="Times New Roman" w:cs="Times New Roman"/>
          <w:b/>
          <w:bCs/>
          <w:color w:val="auto"/>
        </w:rPr>
        <w:t xml:space="preserve"> </w:t>
      </w:r>
    </w:p>
    <w:p w14:paraId="0A579EE8" w14:textId="13DBD1EC" w:rsidR="0021337F" w:rsidRPr="00EE1053" w:rsidRDefault="00FD3535" w:rsidP="00FD3535">
      <w:pPr>
        <w:pStyle w:val="Naslov3"/>
        <w:spacing w:before="0"/>
        <w:jc w:val="both"/>
        <w:rPr>
          <w:rFonts w:ascii="Times New Roman" w:hAnsi="Times New Roman" w:cs="Times New Roman"/>
          <w:b/>
          <w:bCs/>
          <w:color w:val="auto"/>
        </w:rPr>
      </w:pPr>
      <w:bookmarkStart w:id="25" w:name="_Toc72827014"/>
      <w:r>
        <w:rPr>
          <w:rFonts w:ascii="Times New Roman" w:hAnsi="Times New Roman" w:cs="Times New Roman"/>
          <w:b/>
          <w:bCs/>
          <w:color w:val="auto"/>
        </w:rPr>
        <w:t xml:space="preserve">       </w:t>
      </w:r>
      <w:r w:rsidR="0021337F" w:rsidRPr="00EE1053">
        <w:rPr>
          <w:rFonts w:ascii="Times New Roman" w:hAnsi="Times New Roman" w:cs="Times New Roman"/>
          <w:b/>
          <w:bCs/>
          <w:color w:val="auto"/>
        </w:rPr>
        <w:t xml:space="preserve">Uspostava </w:t>
      </w:r>
      <w:r w:rsidR="002E4C70" w:rsidRPr="00EE1053">
        <w:rPr>
          <w:rFonts w:ascii="Times New Roman" w:hAnsi="Times New Roman" w:cs="Times New Roman"/>
          <w:b/>
          <w:bCs/>
          <w:color w:val="auto"/>
        </w:rPr>
        <w:t xml:space="preserve">jedinstvene, </w:t>
      </w:r>
      <w:r w:rsidR="0021337F" w:rsidRPr="00EE1053">
        <w:rPr>
          <w:rFonts w:ascii="Times New Roman" w:hAnsi="Times New Roman" w:cs="Times New Roman"/>
          <w:b/>
          <w:bCs/>
          <w:color w:val="auto"/>
        </w:rPr>
        <w:t>cjelovite i sistematizirane evidencije nekretnina</w:t>
      </w:r>
      <w:bookmarkEnd w:id="25"/>
    </w:p>
    <w:p w14:paraId="65A9DA79" w14:textId="77777777" w:rsidR="00DE5B4A" w:rsidRPr="00EE1053" w:rsidRDefault="00DE5B4A" w:rsidP="00B14D82">
      <w:pPr>
        <w:jc w:val="both"/>
      </w:pPr>
    </w:p>
    <w:p w14:paraId="2474F7B4" w14:textId="4EBB8561" w:rsidR="00DE5B4A" w:rsidRPr="00EE1053" w:rsidRDefault="00DE5B4A" w:rsidP="00B14D82">
      <w:pPr>
        <w:jc w:val="both"/>
        <w:rPr>
          <w:rFonts w:eastAsiaTheme="minorHAnsi"/>
          <w:lang w:eastAsia="en-US"/>
        </w:rPr>
      </w:pPr>
      <w:r w:rsidRPr="00EE1053">
        <w:rPr>
          <w:rFonts w:eastAsiaTheme="minorHAnsi"/>
          <w:lang w:eastAsia="en-US"/>
        </w:rPr>
        <w:t xml:space="preserve">Uspostava cjelovite i sistematizirane evidencije nekretnina je osnovni preduvjet za učinkovito, racionalno i zakonito upravljanje i raspolaganje nekretninama. </w:t>
      </w:r>
    </w:p>
    <w:p w14:paraId="74FB73E3" w14:textId="77777777" w:rsidR="000A4142" w:rsidRPr="00EE1053" w:rsidRDefault="000A4142" w:rsidP="00B14D82">
      <w:pPr>
        <w:jc w:val="both"/>
        <w:rPr>
          <w:rFonts w:eastAsiaTheme="minorHAnsi"/>
          <w:sz w:val="20"/>
          <w:lang w:eastAsia="en-US"/>
        </w:rPr>
      </w:pPr>
    </w:p>
    <w:p w14:paraId="59027741" w14:textId="46DF375B" w:rsidR="002E4C70" w:rsidRPr="00EE1053" w:rsidRDefault="002E4C70" w:rsidP="00B14D82">
      <w:pPr>
        <w:jc w:val="both"/>
        <w:rPr>
          <w:rFonts w:eastAsiaTheme="minorHAnsi"/>
          <w:lang w:eastAsia="en-US"/>
        </w:rPr>
      </w:pPr>
      <w:r w:rsidRPr="00EE1053">
        <w:rPr>
          <w:rFonts w:eastAsiaTheme="minorHAnsi"/>
          <w:lang w:eastAsia="en-US"/>
        </w:rPr>
        <w:t>R</w:t>
      </w:r>
      <w:r w:rsidR="00DE5B4A" w:rsidRPr="00EE1053">
        <w:rPr>
          <w:rFonts w:eastAsiaTheme="minorHAnsi"/>
          <w:lang w:eastAsia="en-US"/>
        </w:rPr>
        <w:t xml:space="preserve">azličita upravna tijela i/ili službenici raspolažu s vrlo kvalitetnim </w:t>
      </w:r>
      <w:r w:rsidRPr="00EE1053">
        <w:rPr>
          <w:rFonts w:eastAsiaTheme="minorHAnsi"/>
          <w:lang w:eastAsia="en-US"/>
        </w:rPr>
        <w:t xml:space="preserve">podacima i </w:t>
      </w:r>
      <w:r w:rsidR="00DE5B4A" w:rsidRPr="00EE1053">
        <w:rPr>
          <w:rFonts w:eastAsiaTheme="minorHAnsi"/>
          <w:lang w:eastAsia="en-US"/>
        </w:rPr>
        <w:t xml:space="preserve">evidencijama pojedinih vrsta nekretnina unutar svojeg područja rada i nadležnosti, ali izuzetno je važno uspostaviti </w:t>
      </w:r>
      <w:r w:rsidRPr="00EE1053">
        <w:rPr>
          <w:rFonts w:eastAsiaTheme="minorHAnsi"/>
          <w:lang w:eastAsia="en-US"/>
        </w:rPr>
        <w:t xml:space="preserve">jedinstvenu, </w:t>
      </w:r>
      <w:r w:rsidR="00DE5B4A" w:rsidRPr="00EE1053">
        <w:rPr>
          <w:rFonts w:eastAsiaTheme="minorHAnsi"/>
          <w:lang w:eastAsia="en-US"/>
        </w:rPr>
        <w:t>cjelovitu i sistematiziranu evidenciju, budući da</w:t>
      </w:r>
      <w:r w:rsidR="000D6DF5" w:rsidRPr="00EE1053">
        <w:rPr>
          <w:rFonts w:eastAsiaTheme="minorHAnsi"/>
          <w:lang w:eastAsia="en-US"/>
        </w:rPr>
        <w:t xml:space="preserve"> se</w:t>
      </w:r>
      <w:r w:rsidR="00DE5B4A" w:rsidRPr="00EE1053">
        <w:rPr>
          <w:rFonts w:eastAsiaTheme="minorHAnsi"/>
          <w:lang w:eastAsia="en-US"/>
        </w:rPr>
        <w:t xml:space="preserve"> obveza evidentiranj</w:t>
      </w:r>
      <w:r w:rsidRPr="00EE1053">
        <w:rPr>
          <w:rFonts w:eastAsiaTheme="minorHAnsi"/>
          <w:lang w:eastAsia="en-US"/>
        </w:rPr>
        <w:t>a</w:t>
      </w:r>
      <w:r w:rsidR="00DE5B4A" w:rsidRPr="00EE1053">
        <w:rPr>
          <w:rFonts w:eastAsiaTheme="minorHAnsi"/>
          <w:lang w:eastAsia="en-US"/>
        </w:rPr>
        <w:t xml:space="preserve"> gradskih nekretnina </w:t>
      </w:r>
      <w:r w:rsidR="000D6DF5" w:rsidRPr="00EE1053">
        <w:rPr>
          <w:rFonts w:eastAsiaTheme="minorHAnsi"/>
          <w:lang w:eastAsia="en-US"/>
        </w:rPr>
        <w:t>temelji</w:t>
      </w:r>
      <w:r w:rsidR="00DE5B4A" w:rsidRPr="00EE1053">
        <w:rPr>
          <w:rFonts w:eastAsiaTheme="minorHAnsi"/>
          <w:lang w:eastAsia="en-US"/>
        </w:rPr>
        <w:t xml:space="preserve"> na nizu različitih propisa</w:t>
      </w:r>
      <w:r w:rsidRPr="00EE1053">
        <w:rPr>
          <w:rFonts w:eastAsiaTheme="minorHAnsi"/>
          <w:lang w:eastAsia="en-US"/>
        </w:rPr>
        <w:t xml:space="preserve"> koji </w:t>
      </w:r>
      <w:r w:rsidR="00DE5B4A" w:rsidRPr="00EE1053">
        <w:rPr>
          <w:rFonts w:eastAsiaTheme="minorHAnsi"/>
          <w:lang w:eastAsia="en-US"/>
        </w:rPr>
        <w:t xml:space="preserve">nisu međusobno usklađeni i </w:t>
      </w:r>
      <w:r w:rsidR="00A308FB" w:rsidRPr="00EE1053">
        <w:rPr>
          <w:rFonts w:eastAsiaTheme="minorHAnsi"/>
          <w:lang w:eastAsia="en-US"/>
        </w:rPr>
        <w:t xml:space="preserve">nisu </w:t>
      </w:r>
      <w:r w:rsidR="00DE5B4A" w:rsidRPr="00EE1053">
        <w:rPr>
          <w:rFonts w:eastAsiaTheme="minorHAnsi"/>
          <w:lang w:eastAsia="en-US"/>
        </w:rPr>
        <w:t xml:space="preserve">sveobuhvatni u odnosu na </w:t>
      </w:r>
      <w:r w:rsidR="00A308FB" w:rsidRPr="00EE1053">
        <w:rPr>
          <w:rFonts w:eastAsiaTheme="minorHAnsi"/>
          <w:lang w:eastAsia="en-US"/>
        </w:rPr>
        <w:t>sve aspekte</w:t>
      </w:r>
      <w:r w:rsidRPr="00EE1053">
        <w:rPr>
          <w:rFonts w:eastAsiaTheme="minorHAnsi"/>
          <w:lang w:eastAsia="en-US"/>
        </w:rPr>
        <w:t xml:space="preserve"> gradsk</w:t>
      </w:r>
      <w:r w:rsidR="00A308FB" w:rsidRPr="00EE1053">
        <w:rPr>
          <w:rFonts w:eastAsiaTheme="minorHAnsi"/>
          <w:lang w:eastAsia="en-US"/>
        </w:rPr>
        <w:t>ih</w:t>
      </w:r>
      <w:r w:rsidRPr="00EE1053">
        <w:rPr>
          <w:rFonts w:eastAsiaTheme="minorHAnsi"/>
          <w:lang w:eastAsia="en-US"/>
        </w:rPr>
        <w:t xml:space="preserve"> </w:t>
      </w:r>
      <w:r w:rsidR="00A308FB" w:rsidRPr="00EE1053">
        <w:rPr>
          <w:rFonts w:eastAsiaTheme="minorHAnsi"/>
          <w:lang w:eastAsia="en-US"/>
        </w:rPr>
        <w:t>nekretnina</w:t>
      </w:r>
      <w:r w:rsidR="000D6DF5" w:rsidRPr="00EE1053">
        <w:rPr>
          <w:rFonts w:eastAsiaTheme="minorHAnsi"/>
          <w:lang w:eastAsia="en-US"/>
        </w:rPr>
        <w:t>,</w:t>
      </w:r>
      <w:r w:rsidRPr="00EE1053">
        <w:rPr>
          <w:rFonts w:eastAsiaTheme="minorHAnsi"/>
          <w:lang w:eastAsia="en-US"/>
        </w:rPr>
        <w:t xml:space="preserve"> što dovodi do visoke razine pravne nesigurnosti i neujednačenosti u operativnom postupanju.</w:t>
      </w:r>
    </w:p>
    <w:p w14:paraId="6D99C944" w14:textId="77777777" w:rsidR="000A4142" w:rsidRPr="00EE1053" w:rsidRDefault="000A4142" w:rsidP="00B14D82">
      <w:pPr>
        <w:jc w:val="both"/>
        <w:rPr>
          <w:rFonts w:eastAsiaTheme="minorHAnsi"/>
          <w:sz w:val="20"/>
          <w:lang w:eastAsia="en-US"/>
        </w:rPr>
      </w:pPr>
    </w:p>
    <w:p w14:paraId="0DC8F5AE" w14:textId="084E20F1" w:rsidR="00A308FB" w:rsidRPr="00EE1053" w:rsidRDefault="00A308FB" w:rsidP="00B14D82">
      <w:pPr>
        <w:jc w:val="both"/>
      </w:pPr>
      <w:r w:rsidRPr="00EE1053">
        <w:t>Naime, p</w:t>
      </w:r>
      <w:r w:rsidR="002E4C70" w:rsidRPr="00EE1053">
        <w:t>ojedine baze podataka se ustrojavaju radi nadležnosti i poslova</w:t>
      </w:r>
      <w:r w:rsidRPr="00EE1053">
        <w:t>nja pojedinih upravnih tijela, a p</w:t>
      </w:r>
      <w:r w:rsidR="002E4C70" w:rsidRPr="00EE1053">
        <w:t xml:space="preserve">ropisi </w:t>
      </w:r>
      <w:r w:rsidRPr="00EE1053">
        <w:t xml:space="preserve">koji se odnose na njihovu nadležnost </w:t>
      </w:r>
      <w:r w:rsidR="002E4C70" w:rsidRPr="00EE1053">
        <w:t>vrlo često različito određuju specifičnosti nekretnina,</w:t>
      </w:r>
      <w:r w:rsidRPr="00EE1053">
        <w:t xml:space="preserve"> što dovodi do stvaranja različitih baza podataka</w:t>
      </w:r>
      <w:r w:rsidR="000D6DF5" w:rsidRPr="00EE1053">
        <w:t xml:space="preserve"> o nekretninama. Sve baze podataka trebalo bi povezati identifikacijskim brojevima nekretnina, kako bi bilo moguće lako dobiti podatke o određenoj nekretnini.</w:t>
      </w:r>
    </w:p>
    <w:p w14:paraId="3FCB3502" w14:textId="77777777" w:rsidR="000A4142" w:rsidRPr="00EE1053" w:rsidRDefault="000A4142" w:rsidP="00B14D82">
      <w:pPr>
        <w:jc w:val="both"/>
        <w:rPr>
          <w:sz w:val="20"/>
        </w:rPr>
      </w:pPr>
    </w:p>
    <w:p w14:paraId="54B6DE9F" w14:textId="6C3E3CA2" w:rsidR="002E4C70" w:rsidRPr="00EE1053" w:rsidRDefault="002E4C70" w:rsidP="00B14D82">
      <w:pPr>
        <w:jc w:val="both"/>
        <w:rPr>
          <w:rFonts w:eastAsiaTheme="minorHAnsi"/>
          <w:lang w:eastAsia="en-US"/>
        </w:rPr>
      </w:pPr>
      <w:r w:rsidRPr="00EE1053">
        <w:rPr>
          <w:rFonts w:eastAsiaTheme="minorHAnsi"/>
          <w:lang w:eastAsia="en-US"/>
        </w:rPr>
        <w:t>Učinkovitost u uređivanju i evidentiranju stvarnog stanja nekretnina povećava se uspostavom jedinstvenog mjesta evidentiranja, jer se time olakšava pristup podacima svim zainteresiranim subjektima, a umanjuje se rizik ponavljanja zapisa te različite standardizacije pri evidentiranju na više mjesta.</w:t>
      </w:r>
    </w:p>
    <w:p w14:paraId="71BD5894" w14:textId="77777777" w:rsidR="000A4142" w:rsidRPr="00EE1053" w:rsidRDefault="000A4142" w:rsidP="00B14D82">
      <w:pPr>
        <w:jc w:val="both"/>
        <w:rPr>
          <w:rFonts w:eastAsiaTheme="minorHAnsi"/>
          <w:sz w:val="20"/>
          <w:lang w:eastAsia="en-US"/>
        </w:rPr>
      </w:pPr>
    </w:p>
    <w:p w14:paraId="50C48FC8" w14:textId="4B8CF3E2" w:rsidR="002E4C70" w:rsidRPr="00EE1053" w:rsidRDefault="002E4C70" w:rsidP="00B14D82">
      <w:pPr>
        <w:jc w:val="both"/>
      </w:pPr>
      <w:r w:rsidRPr="00EE1053">
        <w:rPr>
          <w:rFonts w:eastAsiaTheme="minorHAnsi"/>
          <w:lang w:eastAsia="en-US"/>
        </w:rPr>
        <w:t xml:space="preserve">Za uspostavu kvalitetne evidencije nekretnina, od izuzetne je važnosti </w:t>
      </w:r>
      <w:r w:rsidR="000D6DF5" w:rsidRPr="00EE1053">
        <w:rPr>
          <w:rFonts w:eastAsiaTheme="minorHAnsi"/>
          <w:lang w:eastAsia="en-US"/>
        </w:rPr>
        <w:t xml:space="preserve">i </w:t>
      </w:r>
      <w:r w:rsidRPr="00EE1053">
        <w:rPr>
          <w:rFonts w:eastAsiaTheme="minorHAnsi"/>
          <w:lang w:eastAsia="en-US"/>
        </w:rPr>
        <w:t>d</w:t>
      </w:r>
      <w:r w:rsidRPr="00EE1053">
        <w:t>igitalizacija dokumenata</w:t>
      </w:r>
      <w:r w:rsidR="00AC7BD2" w:rsidRPr="00EE1053">
        <w:t xml:space="preserve"> kojom se</w:t>
      </w:r>
      <w:r w:rsidRPr="00EE1053">
        <w:t xml:space="preserve"> omogućuje brzi pristup </w:t>
      </w:r>
      <w:r w:rsidR="00AC7BD2" w:rsidRPr="00EE1053">
        <w:t>važnim dokumentima.</w:t>
      </w:r>
    </w:p>
    <w:p w14:paraId="07FC1137" w14:textId="77777777" w:rsidR="000A4142" w:rsidRPr="00EE1053" w:rsidRDefault="000A4142" w:rsidP="00B14D82">
      <w:pPr>
        <w:jc w:val="both"/>
        <w:rPr>
          <w:sz w:val="20"/>
        </w:rPr>
      </w:pPr>
    </w:p>
    <w:p w14:paraId="7A089B20" w14:textId="5F1EA331" w:rsidR="0021337F" w:rsidRPr="00EE1053" w:rsidRDefault="000D6DF5" w:rsidP="00B14D82">
      <w:pPr>
        <w:jc w:val="both"/>
      </w:pPr>
      <w:r w:rsidRPr="00EE1053">
        <w:t xml:space="preserve">U okviru Strateškog cilja 1: Uspostava jedinstvene, cjelovite i sistematizirane evidencije nekretnina </w:t>
      </w:r>
      <w:r w:rsidR="009B3E7F">
        <w:t>određeni</w:t>
      </w:r>
      <w:r w:rsidRPr="00EE1053">
        <w:t xml:space="preserve"> su ovi posebni ciljevi:</w:t>
      </w:r>
    </w:p>
    <w:p w14:paraId="7C751921" w14:textId="1661FCA2" w:rsidR="00513174" w:rsidRPr="00EE1053" w:rsidRDefault="00513174" w:rsidP="000F5A7C">
      <w:pPr>
        <w:numPr>
          <w:ilvl w:val="0"/>
          <w:numId w:val="34"/>
        </w:numPr>
        <w:ind w:left="284" w:hanging="284"/>
        <w:contextualSpacing/>
        <w:jc w:val="both"/>
      </w:pPr>
      <w:r w:rsidRPr="00EE1053">
        <w:t xml:space="preserve">uspostava jedinstvenog mjesta evidentiranja </w:t>
      </w:r>
      <w:r w:rsidR="000D6DF5" w:rsidRPr="00EE1053">
        <w:t>nekretnina</w:t>
      </w:r>
    </w:p>
    <w:p w14:paraId="4EE5204C" w14:textId="34413AEA" w:rsidR="008A2322" w:rsidRPr="00EE1053" w:rsidRDefault="008A2322" w:rsidP="00B14D82">
      <w:pPr>
        <w:jc w:val="both"/>
      </w:pPr>
      <w:r w:rsidRPr="00EE1053">
        <w:t>2. definiranje strukture pojavnih oblika nekretnina</w:t>
      </w:r>
    </w:p>
    <w:p w14:paraId="457DF834" w14:textId="19FF3E69" w:rsidR="008A2322" w:rsidRPr="00EE1053" w:rsidRDefault="008A2322" w:rsidP="00B14D82">
      <w:pPr>
        <w:jc w:val="both"/>
      </w:pPr>
      <w:r w:rsidRPr="00EE1053">
        <w:t>3.</w:t>
      </w:r>
      <w:r w:rsidR="002D0C37" w:rsidRPr="00EE1053">
        <w:t xml:space="preserve"> digitalizacija dokumentacije o nekretninama.</w:t>
      </w:r>
    </w:p>
    <w:p w14:paraId="37341043" w14:textId="77777777" w:rsidR="0021337F" w:rsidRPr="00EE1053" w:rsidRDefault="0021337F" w:rsidP="00B14D82"/>
    <w:p w14:paraId="10F58E7D" w14:textId="77777777" w:rsidR="0021337F" w:rsidRPr="00EE1053" w:rsidRDefault="0021337F" w:rsidP="00B14D82"/>
    <w:p w14:paraId="7009F40B" w14:textId="7310F4EB" w:rsidR="002D0C37" w:rsidRPr="00EE1053" w:rsidRDefault="00FD3535" w:rsidP="00FD3535">
      <w:pPr>
        <w:pStyle w:val="Naslov4"/>
        <w:spacing w:before="0"/>
        <w:jc w:val="both"/>
        <w:rPr>
          <w:rFonts w:ascii="Times New Roman" w:hAnsi="Times New Roman" w:cs="Times New Roman"/>
          <w:b/>
          <w:bCs/>
          <w:i w:val="0"/>
          <w:color w:val="auto"/>
        </w:rPr>
      </w:pPr>
      <w:r>
        <w:rPr>
          <w:rFonts w:ascii="Times New Roman" w:hAnsi="Times New Roman" w:cs="Times New Roman"/>
          <w:b/>
          <w:bCs/>
          <w:i w:val="0"/>
          <w:color w:val="auto"/>
        </w:rPr>
        <w:t xml:space="preserve">7.1.1. </w:t>
      </w:r>
      <w:r w:rsidR="00E073AB" w:rsidRPr="00EE1053">
        <w:rPr>
          <w:rFonts w:ascii="Times New Roman" w:hAnsi="Times New Roman" w:cs="Times New Roman"/>
          <w:b/>
          <w:bCs/>
          <w:i w:val="0"/>
          <w:color w:val="auto"/>
        </w:rPr>
        <w:t xml:space="preserve">Posebni cilj 1.1: </w:t>
      </w:r>
    </w:p>
    <w:p w14:paraId="474386E3" w14:textId="0C465E64" w:rsidR="00513174" w:rsidRPr="00EE1053" w:rsidRDefault="00FD3535" w:rsidP="00A04033">
      <w:pPr>
        <w:pStyle w:val="Naslov4"/>
        <w:spacing w:before="0"/>
        <w:ind w:left="851" w:hanging="851"/>
        <w:jc w:val="both"/>
        <w:rPr>
          <w:rFonts w:ascii="Times New Roman" w:hAnsi="Times New Roman" w:cs="Times New Roman"/>
          <w:b/>
          <w:bCs/>
          <w:i w:val="0"/>
          <w:color w:val="auto"/>
        </w:rPr>
      </w:pPr>
      <w:r>
        <w:rPr>
          <w:rFonts w:ascii="Times New Roman" w:hAnsi="Times New Roman" w:cs="Times New Roman"/>
          <w:b/>
          <w:bCs/>
          <w:i w:val="0"/>
          <w:color w:val="auto"/>
        </w:rPr>
        <w:t xml:space="preserve">    </w:t>
      </w:r>
      <w:r w:rsidR="00B0633B">
        <w:rPr>
          <w:rFonts w:ascii="Times New Roman" w:hAnsi="Times New Roman" w:cs="Times New Roman"/>
          <w:b/>
          <w:bCs/>
          <w:i w:val="0"/>
          <w:color w:val="auto"/>
        </w:rPr>
        <w:t xml:space="preserve"> </w:t>
      </w:r>
      <w:r>
        <w:rPr>
          <w:rFonts w:ascii="Times New Roman" w:hAnsi="Times New Roman" w:cs="Times New Roman"/>
          <w:b/>
          <w:bCs/>
          <w:i w:val="0"/>
          <w:color w:val="auto"/>
        </w:rPr>
        <w:t xml:space="preserve">    </w:t>
      </w:r>
      <w:r w:rsidR="00A04033">
        <w:rPr>
          <w:rFonts w:ascii="Times New Roman" w:hAnsi="Times New Roman" w:cs="Times New Roman"/>
          <w:b/>
          <w:bCs/>
          <w:i w:val="0"/>
          <w:color w:val="auto"/>
        </w:rPr>
        <w:t xml:space="preserve"> </w:t>
      </w:r>
      <w:r w:rsidR="00513174" w:rsidRPr="00EE1053">
        <w:rPr>
          <w:rFonts w:ascii="Times New Roman" w:hAnsi="Times New Roman" w:cs="Times New Roman"/>
          <w:b/>
          <w:bCs/>
          <w:i w:val="0"/>
          <w:color w:val="auto"/>
        </w:rPr>
        <w:t>Uspostava jedinstvenog mjesta evidentiranja nekretnina</w:t>
      </w:r>
    </w:p>
    <w:p w14:paraId="049A7FDF" w14:textId="77777777" w:rsidR="00513174" w:rsidRPr="00EE1053" w:rsidRDefault="00513174" w:rsidP="00B14D82">
      <w:pPr>
        <w:jc w:val="both"/>
        <w:rPr>
          <w:rFonts w:eastAsiaTheme="majorEastAsia"/>
        </w:rPr>
      </w:pPr>
    </w:p>
    <w:p w14:paraId="3628337A" w14:textId="78DCFBE8" w:rsidR="00513174" w:rsidRPr="00EE1053" w:rsidRDefault="000D6DF5" w:rsidP="00B14D82">
      <w:pPr>
        <w:jc w:val="both"/>
        <w:rPr>
          <w:rFonts w:eastAsiaTheme="majorEastAsia"/>
        </w:rPr>
      </w:pPr>
      <w:r w:rsidRPr="00EE1053">
        <w:rPr>
          <w:rFonts w:eastAsiaTheme="majorEastAsia"/>
        </w:rPr>
        <w:t>Izričit</w:t>
      </w:r>
      <w:r w:rsidR="00E073AB" w:rsidRPr="00EE1053">
        <w:rPr>
          <w:rFonts w:eastAsiaTheme="majorEastAsia"/>
        </w:rPr>
        <w:t>im</w:t>
      </w:r>
      <w:r w:rsidRPr="00EE1053">
        <w:rPr>
          <w:rFonts w:eastAsiaTheme="majorEastAsia"/>
        </w:rPr>
        <w:t xml:space="preserve"> odredb</w:t>
      </w:r>
      <w:r w:rsidR="00E073AB" w:rsidRPr="00EE1053">
        <w:rPr>
          <w:rFonts w:eastAsiaTheme="majorEastAsia"/>
        </w:rPr>
        <w:t>ama</w:t>
      </w:r>
      <w:r w:rsidRPr="00EE1053">
        <w:rPr>
          <w:rFonts w:eastAsiaTheme="majorEastAsia"/>
        </w:rPr>
        <w:t xml:space="preserve"> članka 4. Zakona o Središnjem registru državne imovine </w:t>
      </w:r>
      <w:r w:rsidR="00E073AB" w:rsidRPr="00EE1053">
        <w:rPr>
          <w:rFonts w:eastAsiaTheme="majorEastAsia"/>
        </w:rPr>
        <w:t xml:space="preserve">propisana je obveza </w:t>
      </w:r>
      <w:r w:rsidR="00513174" w:rsidRPr="00EE1053">
        <w:rPr>
          <w:rFonts w:eastAsiaTheme="majorEastAsia"/>
        </w:rPr>
        <w:t>Grada Vukovara i svih pravnih su</w:t>
      </w:r>
      <w:r w:rsidR="00E073AB" w:rsidRPr="00EE1053">
        <w:rPr>
          <w:rFonts w:eastAsiaTheme="majorEastAsia"/>
        </w:rPr>
        <w:t>bjekata kojima je Grad osnivač da su dužni voditi evidenciju o imovini te dostaviti i unijeti podatke o imovini u Središnji registar. Kako bi se u potpunosti ispunila navedena obveza,</w:t>
      </w:r>
      <w:r w:rsidR="00513174" w:rsidRPr="00EE1053">
        <w:rPr>
          <w:rFonts w:eastAsiaTheme="majorEastAsia"/>
        </w:rPr>
        <w:t xml:space="preserve"> potrebno je da </w:t>
      </w:r>
      <w:r w:rsidR="00E073AB" w:rsidRPr="00EE1053">
        <w:rPr>
          <w:rFonts w:eastAsiaTheme="majorEastAsia"/>
        </w:rPr>
        <w:t>svi</w:t>
      </w:r>
      <w:r w:rsidR="00513174" w:rsidRPr="00EE1053">
        <w:rPr>
          <w:rFonts w:eastAsiaTheme="majorEastAsia"/>
        </w:rPr>
        <w:t xml:space="preserve"> podaci budu strukturirani na jedinstven način u skladu s odredbama podzakonskih akata. </w:t>
      </w:r>
    </w:p>
    <w:p w14:paraId="3F4BA244" w14:textId="77777777" w:rsidR="00513174" w:rsidRPr="00EE1053" w:rsidRDefault="00513174" w:rsidP="00B14D82">
      <w:pPr>
        <w:jc w:val="both"/>
        <w:rPr>
          <w:rFonts w:eastAsiaTheme="majorEastAsia"/>
          <w:sz w:val="20"/>
        </w:rPr>
      </w:pPr>
    </w:p>
    <w:p w14:paraId="62A3CAE4" w14:textId="5AD17444" w:rsidR="00E073AB" w:rsidRDefault="00513174" w:rsidP="00B14D82">
      <w:pPr>
        <w:jc w:val="both"/>
        <w:rPr>
          <w:rFonts w:eastAsiaTheme="majorEastAsia"/>
        </w:rPr>
      </w:pPr>
      <w:r w:rsidRPr="00EE1053">
        <w:rPr>
          <w:rFonts w:eastAsiaTheme="majorEastAsia"/>
        </w:rPr>
        <w:t xml:space="preserve">Provedbu ovog </w:t>
      </w:r>
      <w:r w:rsidR="00E073AB" w:rsidRPr="00EE1053">
        <w:rPr>
          <w:rFonts w:eastAsiaTheme="majorEastAsia"/>
        </w:rPr>
        <w:t>posebnog</w:t>
      </w:r>
      <w:r w:rsidRPr="00EE1053">
        <w:rPr>
          <w:rFonts w:eastAsiaTheme="majorEastAsia"/>
        </w:rPr>
        <w:t xml:space="preserve"> cilja treba promatrati kao dio mjera i aktivnosti određenih </w:t>
      </w:r>
      <w:r w:rsidR="00E073AB" w:rsidRPr="00EE1053">
        <w:rPr>
          <w:rFonts w:eastAsiaTheme="majorEastAsia"/>
        </w:rPr>
        <w:t>u okviru ovog strateškog cilja, ali i u okviru drugih strateških ciljeva kojima se definira međusobna suradnja upravnih tijela.</w:t>
      </w:r>
    </w:p>
    <w:p w14:paraId="4596AAED" w14:textId="77777777" w:rsidR="009B3E7F" w:rsidRPr="00EE1053" w:rsidRDefault="009B3E7F" w:rsidP="00B14D82">
      <w:pPr>
        <w:jc w:val="both"/>
        <w:rPr>
          <w:rFonts w:eastAsiaTheme="majorEastAsia"/>
          <w:sz w:val="20"/>
        </w:rPr>
      </w:pPr>
    </w:p>
    <w:p w14:paraId="6097088B" w14:textId="1F017240" w:rsidR="00AF1384" w:rsidRPr="00EE1053" w:rsidRDefault="00AF1384" w:rsidP="00AF1384">
      <w:pPr>
        <w:jc w:val="both"/>
      </w:pPr>
      <w:r w:rsidRPr="00EE1053">
        <w:t xml:space="preserve">S radom u Registru nekretnina Grada Vukovara započelo se u siječnju 2021. godine. U trenutku donošenja ove Strategije u Registar nekretnina nisu unesene sve nekretnine u vlasništvu Grada Vukovara, budući da unošenje svih nekretnina s podacima koje Registar mora sadržavati sukladno odredbama Zakona o Središnjem registru državne imovine predstavlja </w:t>
      </w:r>
      <w:r w:rsidR="00A04033">
        <w:t xml:space="preserve">izuzetno </w:t>
      </w:r>
      <w:r w:rsidRPr="00EE1053">
        <w:t xml:space="preserve">složen i opsežan posao, stoga se ne može završiti u kratkom roku. </w:t>
      </w:r>
    </w:p>
    <w:p w14:paraId="45689520" w14:textId="77777777" w:rsidR="00513174" w:rsidRPr="00EE1053" w:rsidRDefault="00513174" w:rsidP="00B14D82">
      <w:pPr>
        <w:jc w:val="both"/>
        <w:rPr>
          <w:rFonts w:eastAsiaTheme="majorEastAsia"/>
          <w:sz w:val="20"/>
        </w:rPr>
      </w:pPr>
    </w:p>
    <w:p w14:paraId="106DF7FA" w14:textId="5B3ACEBA" w:rsidR="00E073AB" w:rsidRPr="00EE1053" w:rsidRDefault="00513174" w:rsidP="00B14D82">
      <w:pPr>
        <w:jc w:val="both"/>
        <w:rPr>
          <w:rFonts w:eastAsiaTheme="majorEastAsia"/>
        </w:rPr>
      </w:pPr>
      <w:r w:rsidRPr="00EE1053">
        <w:rPr>
          <w:rFonts w:eastAsiaTheme="majorEastAsia"/>
        </w:rPr>
        <w:t xml:space="preserve">Mjere koje je potrebno poduzeti u sklopu </w:t>
      </w:r>
      <w:r w:rsidR="00E073AB" w:rsidRPr="00EE1053">
        <w:rPr>
          <w:rFonts w:eastAsiaTheme="majorEastAsia"/>
        </w:rPr>
        <w:t>Posebnog cilja 1.1: Uspostava jedinstvenog mjesta evidentiranja nekretnina su:</w:t>
      </w:r>
    </w:p>
    <w:p w14:paraId="6DFB8238" w14:textId="42C7B211" w:rsidR="00513174" w:rsidRPr="00EE1053" w:rsidRDefault="00513174" w:rsidP="000F5A7C">
      <w:pPr>
        <w:pStyle w:val="Odlomakpopisa"/>
        <w:numPr>
          <w:ilvl w:val="0"/>
          <w:numId w:val="17"/>
        </w:numPr>
        <w:ind w:left="284" w:hanging="284"/>
        <w:jc w:val="both"/>
        <w:rPr>
          <w:rFonts w:eastAsiaTheme="majorEastAsia"/>
        </w:rPr>
      </w:pPr>
      <w:r w:rsidRPr="00EE1053">
        <w:rPr>
          <w:rFonts w:eastAsiaTheme="majorEastAsia"/>
        </w:rPr>
        <w:t>edukacija predstavnika nadležnih upravnih tijela s ciljem informiranja o značenju pojmova i opisa poslovn</w:t>
      </w:r>
      <w:r w:rsidR="00DD0883" w:rsidRPr="00EE1053">
        <w:rPr>
          <w:rFonts w:eastAsiaTheme="majorEastAsia"/>
        </w:rPr>
        <w:t>ih procesa iz njihove nadležnosti u okviru upravljanja i raspolaganja nekretninama</w:t>
      </w:r>
    </w:p>
    <w:p w14:paraId="64BFA091" w14:textId="6F2B56AA" w:rsidR="00513174" w:rsidRPr="00EE1053" w:rsidRDefault="00513174" w:rsidP="000F5A7C">
      <w:pPr>
        <w:pStyle w:val="Odlomakpopisa"/>
        <w:numPr>
          <w:ilvl w:val="0"/>
          <w:numId w:val="17"/>
        </w:numPr>
        <w:ind w:left="284" w:hanging="284"/>
        <w:jc w:val="both"/>
        <w:rPr>
          <w:rFonts w:eastAsiaTheme="majorEastAsia"/>
        </w:rPr>
      </w:pPr>
      <w:r w:rsidRPr="00EE1053">
        <w:rPr>
          <w:rFonts w:eastAsiaTheme="majorEastAsia"/>
        </w:rPr>
        <w:t xml:space="preserve">omogućavanje izravnog uvida u baze podataka i/ili dodjela ovlasti uvida u sva informatička rješenja i/ili baze koje sadrže podatke od značaja za evidentiranje </w:t>
      </w:r>
      <w:r w:rsidR="00DD0883" w:rsidRPr="00EE1053">
        <w:rPr>
          <w:rFonts w:eastAsiaTheme="majorEastAsia"/>
        </w:rPr>
        <w:t>nekretnina</w:t>
      </w:r>
      <w:r w:rsidRPr="00EE1053">
        <w:rPr>
          <w:rFonts w:eastAsiaTheme="majorEastAsia"/>
        </w:rPr>
        <w:t xml:space="preserve"> i poslovnih događaja u vezi raspolaganja </w:t>
      </w:r>
      <w:r w:rsidR="00DD0883" w:rsidRPr="00EE1053">
        <w:rPr>
          <w:rFonts w:eastAsiaTheme="majorEastAsia"/>
        </w:rPr>
        <w:t>nekretninama za sve službenike u čijoj nadležnosti je upravljanje i raspolaganje nekretninama</w:t>
      </w:r>
      <w:r w:rsidRPr="00EE1053">
        <w:rPr>
          <w:rFonts w:eastAsiaTheme="majorEastAsia"/>
        </w:rPr>
        <w:t xml:space="preserve"> </w:t>
      </w:r>
    </w:p>
    <w:p w14:paraId="267FCF31" w14:textId="0144362B" w:rsidR="00513174" w:rsidRPr="00EE1053" w:rsidRDefault="00AC7BD2" w:rsidP="000F5A7C">
      <w:pPr>
        <w:pStyle w:val="Odlomakpopisa"/>
        <w:numPr>
          <w:ilvl w:val="0"/>
          <w:numId w:val="17"/>
        </w:numPr>
        <w:ind w:left="284" w:hanging="284"/>
        <w:jc w:val="both"/>
        <w:rPr>
          <w:rFonts w:eastAsiaTheme="majorEastAsia"/>
        </w:rPr>
      </w:pPr>
      <w:r w:rsidRPr="00EE1053">
        <w:rPr>
          <w:rFonts w:eastAsiaTheme="majorEastAsia"/>
        </w:rPr>
        <w:t>definiranje</w:t>
      </w:r>
      <w:r w:rsidR="00513174" w:rsidRPr="00EE1053">
        <w:rPr>
          <w:rFonts w:eastAsiaTheme="majorEastAsia"/>
        </w:rPr>
        <w:t xml:space="preserve"> </w:t>
      </w:r>
      <w:r w:rsidRPr="00EE1053">
        <w:rPr>
          <w:rFonts w:eastAsiaTheme="majorEastAsia"/>
        </w:rPr>
        <w:t>pojmova</w:t>
      </w:r>
      <w:r w:rsidR="00513174" w:rsidRPr="00EE1053">
        <w:rPr>
          <w:rFonts w:eastAsiaTheme="majorEastAsia"/>
        </w:rPr>
        <w:t xml:space="preserve"> u smislu upravljanja </w:t>
      </w:r>
      <w:r w:rsidR="00A04033">
        <w:rPr>
          <w:rFonts w:eastAsiaTheme="majorEastAsia"/>
        </w:rPr>
        <w:t>nekre</w:t>
      </w:r>
      <w:r w:rsidRPr="00EE1053">
        <w:rPr>
          <w:rFonts w:eastAsiaTheme="majorEastAsia"/>
        </w:rPr>
        <w:t>t</w:t>
      </w:r>
      <w:r w:rsidR="00A04033">
        <w:rPr>
          <w:rFonts w:eastAsiaTheme="majorEastAsia"/>
        </w:rPr>
        <w:t>n</w:t>
      </w:r>
      <w:r w:rsidRPr="00EE1053">
        <w:rPr>
          <w:rFonts w:eastAsiaTheme="majorEastAsia"/>
        </w:rPr>
        <w:t>inama</w:t>
      </w:r>
      <w:r w:rsidR="00513174" w:rsidRPr="00EE1053">
        <w:rPr>
          <w:rFonts w:eastAsiaTheme="majorEastAsia"/>
        </w:rPr>
        <w:t xml:space="preserve"> te utvrđivanje mehanizama i ovlasti u vezi evidentiranja </w:t>
      </w:r>
      <w:r w:rsidRPr="00EE1053">
        <w:rPr>
          <w:rFonts w:eastAsiaTheme="majorEastAsia"/>
        </w:rPr>
        <w:t>nekretnina</w:t>
      </w:r>
      <w:r w:rsidR="00513174" w:rsidRPr="00EE1053">
        <w:rPr>
          <w:rFonts w:eastAsiaTheme="majorEastAsia"/>
        </w:rPr>
        <w:t xml:space="preserve"> i </w:t>
      </w:r>
      <w:r w:rsidRPr="00EE1053">
        <w:rPr>
          <w:rFonts w:eastAsiaTheme="majorEastAsia"/>
        </w:rPr>
        <w:t>svih releva</w:t>
      </w:r>
      <w:r w:rsidR="00A04033">
        <w:rPr>
          <w:rFonts w:eastAsiaTheme="majorEastAsia"/>
        </w:rPr>
        <w:t>n</w:t>
      </w:r>
      <w:r w:rsidRPr="00EE1053">
        <w:rPr>
          <w:rFonts w:eastAsiaTheme="majorEastAsia"/>
        </w:rPr>
        <w:t>tnih podataka i promjena vezanih uz nekretnine.</w:t>
      </w:r>
    </w:p>
    <w:p w14:paraId="145984F3" w14:textId="77777777" w:rsidR="00EA436C" w:rsidRPr="00EE1053" w:rsidRDefault="00EA436C" w:rsidP="00B14D82">
      <w:pPr>
        <w:jc w:val="both"/>
        <w:rPr>
          <w:rFonts w:eastAsiaTheme="majorEastAsia"/>
        </w:rPr>
      </w:pPr>
    </w:p>
    <w:p w14:paraId="07ABC857" w14:textId="77777777" w:rsidR="00EA436C" w:rsidRPr="00EE1053" w:rsidRDefault="00EA436C" w:rsidP="00B14D82">
      <w:pPr>
        <w:jc w:val="both"/>
        <w:rPr>
          <w:rFonts w:eastAsiaTheme="majorEastAsia"/>
        </w:rPr>
      </w:pPr>
    </w:p>
    <w:p w14:paraId="6F108B51" w14:textId="704C90EF" w:rsidR="002D0C37" w:rsidRPr="00A04033" w:rsidRDefault="00A04033" w:rsidP="00A04033">
      <w:pPr>
        <w:jc w:val="both"/>
        <w:rPr>
          <w:b/>
          <w:bCs/>
        </w:rPr>
      </w:pPr>
      <w:r w:rsidRPr="00A04033">
        <w:rPr>
          <w:b/>
          <w:bCs/>
        </w:rPr>
        <w:t>7.</w:t>
      </w:r>
      <w:r w:rsidR="00FD3535">
        <w:rPr>
          <w:b/>
          <w:bCs/>
        </w:rPr>
        <w:t>1</w:t>
      </w:r>
      <w:r>
        <w:rPr>
          <w:b/>
          <w:bCs/>
        </w:rPr>
        <w:t xml:space="preserve">.2. </w:t>
      </w:r>
      <w:r w:rsidR="00EA436C" w:rsidRPr="00A04033">
        <w:rPr>
          <w:b/>
          <w:bCs/>
        </w:rPr>
        <w:t xml:space="preserve">Posebni cilj 1.2: </w:t>
      </w:r>
    </w:p>
    <w:p w14:paraId="120A817B" w14:textId="0CF2A934" w:rsidR="00EA436C" w:rsidRPr="00EE1053" w:rsidRDefault="00A04033" w:rsidP="00A04033">
      <w:pPr>
        <w:pStyle w:val="Odlomakpopisa"/>
        <w:ind w:left="284" w:hanging="284"/>
        <w:jc w:val="both"/>
        <w:rPr>
          <w:rFonts w:eastAsiaTheme="majorEastAsia"/>
        </w:rPr>
      </w:pPr>
      <w:r>
        <w:rPr>
          <w:b/>
          <w:bCs/>
        </w:rPr>
        <w:t xml:space="preserve">          </w:t>
      </w:r>
      <w:r w:rsidR="00EA436C" w:rsidRPr="00EE1053">
        <w:rPr>
          <w:b/>
          <w:bCs/>
        </w:rPr>
        <w:t xml:space="preserve">Definiranje </w:t>
      </w:r>
      <w:r w:rsidR="0040572D" w:rsidRPr="00EE1053">
        <w:rPr>
          <w:b/>
          <w:bCs/>
        </w:rPr>
        <w:t xml:space="preserve">strukture pojavnih oblika </w:t>
      </w:r>
      <w:r w:rsidR="00EA436C" w:rsidRPr="00EE1053">
        <w:rPr>
          <w:b/>
          <w:bCs/>
        </w:rPr>
        <w:t>nekretnina</w:t>
      </w:r>
    </w:p>
    <w:p w14:paraId="3815F44C" w14:textId="77777777" w:rsidR="00EA436C" w:rsidRPr="00EE1053" w:rsidRDefault="00EA436C" w:rsidP="00B14D82">
      <w:pPr>
        <w:jc w:val="both"/>
        <w:rPr>
          <w:rFonts w:eastAsiaTheme="majorEastAsia"/>
        </w:rPr>
      </w:pPr>
    </w:p>
    <w:p w14:paraId="4E16D1B4" w14:textId="1745A309" w:rsidR="0040572D" w:rsidRPr="00EE1053" w:rsidRDefault="00EA436C" w:rsidP="00B14D82">
      <w:pPr>
        <w:jc w:val="both"/>
        <w:rPr>
          <w:rFonts w:eastAsiaTheme="majorEastAsia"/>
        </w:rPr>
      </w:pPr>
      <w:r w:rsidRPr="00EE1053">
        <w:rPr>
          <w:rFonts w:eastAsiaTheme="majorEastAsia"/>
        </w:rPr>
        <w:t xml:space="preserve">Definiranja </w:t>
      </w:r>
      <w:r w:rsidR="0040572D" w:rsidRPr="00EE1053">
        <w:rPr>
          <w:rFonts w:eastAsiaTheme="majorEastAsia"/>
        </w:rPr>
        <w:t xml:space="preserve">strukture pojavnih oblika </w:t>
      </w:r>
      <w:r w:rsidRPr="00EE1053">
        <w:rPr>
          <w:rFonts w:eastAsiaTheme="majorEastAsia"/>
        </w:rPr>
        <w:t xml:space="preserve">nekretnina </w:t>
      </w:r>
      <w:r w:rsidR="0040572D" w:rsidRPr="00EE1053">
        <w:rPr>
          <w:rFonts w:eastAsiaTheme="majorEastAsia"/>
        </w:rPr>
        <w:t xml:space="preserve">izrazito je složeno zbog </w:t>
      </w:r>
      <w:r w:rsidRPr="00EE1053">
        <w:rPr>
          <w:rFonts w:eastAsiaTheme="majorEastAsia"/>
        </w:rPr>
        <w:t xml:space="preserve">multidisciplinarnog pristupa raznih struka pri opisu </w:t>
      </w:r>
      <w:r w:rsidR="0040572D" w:rsidRPr="00EE1053">
        <w:rPr>
          <w:rFonts w:eastAsiaTheme="majorEastAsia"/>
        </w:rPr>
        <w:t xml:space="preserve">nekretnina </w:t>
      </w:r>
      <w:r w:rsidRPr="00EE1053">
        <w:rPr>
          <w:rFonts w:eastAsiaTheme="majorEastAsia"/>
        </w:rPr>
        <w:t xml:space="preserve">te različitih namjena za koju se nekretnine koriste. </w:t>
      </w:r>
      <w:r w:rsidR="0040572D" w:rsidRPr="00EE1053">
        <w:rPr>
          <w:rFonts w:eastAsiaTheme="majorEastAsia"/>
        </w:rPr>
        <w:t xml:space="preserve">Struktura </w:t>
      </w:r>
      <w:r w:rsidRPr="00EE1053">
        <w:rPr>
          <w:rFonts w:eastAsiaTheme="majorEastAsia"/>
        </w:rPr>
        <w:t xml:space="preserve">pojavnih oblika nekretnina </w:t>
      </w:r>
      <w:r w:rsidR="0040572D" w:rsidRPr="00EE1053">
        <w:rPr>
          <w:rFonts w:eastAsiaTheme="majorEastAsia"/>
        </w:rPr>
        <w:t>nije zakonima jednoznačno propisana, stoga se u praksi koriste različiti načini strukturiranja definirani za pojedini državni registar (npr. katastar, zemljišna knjiga, eNekretnine i slično) ili način upravljanja (npr. računovodstveno upravljanje, upravljanje komunalnom infrastrukturom i slično).</w:t>
      </w:r>
    </w:p>
    <w:p w14:paraId="53302EEB" w14:textId="77777777" w:rsidR="00EA436C" w:rsidRPr="00EE1053" w:rsidRDefault="00EA436C" w:rsidP="00B14D82">
      <w:pPr>
        <w:jc w:val="both"/>
        <w:rPr>
          <w:rFonts w:eastAsiaTheme="majorEastAsia"/>
          <w:sz w:val="20"/>
        </w:rPr>
      </w:pPr>
    </w:p>
    <w:p w14:paraId="204015F6" w14:textId="3A2621EF" w:rsidR="00E01E05" w:rsidRPr="00EE1053" w:rsidRDefault="0040572D" w:rsidP="00B14D82">
      <w:pPr>
        <w:jc w:val="both"/>
        <w:rPr>
          <w:rFonts w:eastAsiaTheme="majorEastAsia"/>
        </w:rPr>
      </w:pPr>
      <w:r w:rsidRPr="00EE1053">
        <w:rPr>
          <w:rFonts w:eastAsiaTheme="majorEastAsia"/>
        </w:rPr>
        <w:t xml:space="preserve">Definiranje strukture </w:t>
      </w:r>
      <w:r w:rsidR="00EA436C" w:rsidRPr="00EE1053">
        <w:rPr>
          <w:rFonts w:eastAsiaTheme="majorEastAsia"/>
        </w:rPr>
        <w:t>pojavnih oblika nekretnina u vlasništvu Grada</w:t>
      </w:r>
      <w:r w:rsidRPr="00EE1053">
        <w:rPr>
          <w:rFonts w:eastAsiaTheme="majorEastAsia"/>
        </w:rPr>
        <w:t xml:space="preserve"> Vukovara</w:t>
      </w:r>
      <w:r w:rsidR="00EA436C" w:rsidRPr="00EE1053">
        <w:rPr>
          <w:rFonts w:eastAsiaTheme="majorEastAsia"/>
        </w:rPr>
        <w:t xml:space="preserve"> nužan je preduvjet </w:t>
      </w:r>
      <w:r w:rsidR="008A2322" w:rsidRPr="00EE1053">
        <w:rPr>
          <w:rFonts w:eastAsiaTheme="majorEastAsia"/>
        </w:rPr>
        <w:t>za stvaranje</w:t>
      </w:r>
      <w:r w:rsidR="00EA436C" w:rsidRPr="00EE1053">
        <w:rPr>
          <w:rFonts w:eastAsiaTheme="majorEastAsia"/>
        </w:rPr>
        <w:t xml:space="preserve"> jedinstveno</w:t>
      </w:r>
      <w:r w:rsidR="008A2322" w:rsidRPr="00EE1053">
        <w:rPr>
          <w:rFonts w:eastAsiaTheme="majorEastAsia"/>
        </w:rPr>
        <w:t>g</w:t>
      </w:r>
      <w:r w:rsidR="00EA436C" w:rsidRPr="00EE1053">
        <w:rPr>
          <w:rFonts w:eastAsiaTheme="majorEastAsia"/>
        </w:rPr>
        <w:t xml:space="preserve"> mjest</w:t>
      </w:r>
      <w:r w:rsidR="008A2322" w:rsidRPr="00EE1053">
        <w:rPr>
          <w:rFonts w:eastAsiaTheme="majorEastAsia"/>
        </w:rPr>
        <w:t>a</w:t>
      </w:r>
      <w:r w:rsidR="00EA436C" w:rsidRPr="00EE1053">
        <w:rPr>
          <w:rFonts w:eastAsiaTheme="majorEastAsia"/>
        </w:rPr>
        <w:t xml:space="preserve"> evidentiranja</w:t>
      </w:r>
      <w:r w:rsidRPr="00EE1053">
        <w:rPr>
          <w:rFonts w:eastAsiaTheme="majorEastAsia"/>
        </w:rPr>
        <w:t xml:space="preserve"> nekretnina</w:t>
      </w:r>
      <w:r w:rsidR="008A2322" w:rsidRPr="00EE1053">
        <w:rPr>
          <w:rFonts w:eastAsiaTheme="majorEastAsia"/>
        </w:rPr>
        <w:t>.</w:t>
      </w:r>
    </w:p>
    <w:p w14:paraId="6613239C" w14:textId="77777777" w:rsidR="00E01E05" w:rsidRPr="00EE1053" w:rsidRDefault="00E01E05" w:rsidP="00B14D82">
      <w:pPr>
        <w:jc w:val="both"/>
        <w:rPr>
          <w:rFonts w:eastAsiaTheme="majorEastAsia"/>
          <w:sz w:val="20"/>
        </w:rPr>
      </w:pPr>
    </w:p>
    <w:p w14:paraId="26D3FC24" w14:textId="63F0AB7C" w:rsidR="008A2322" w:rsidRPr="00EE1053" w:rsidRDefault="00E01E05" w:rsidP="00B14D82">
      <w:pPr>
        <w:jc w:val="both"/>
        <w:rPr>
          <w:rFonts w:eastAsiaTheme="majorEastAsia"/>
        </w:rPr>
      </w:pPr>
      <w:r w:rsidRPr="00EE1053">
        <w:rPr>
          <w:rFonts w:eastAsiaTheme="majorEastAsia"/>
        </w:rPr>
        <w:t>S</w:t>
      </w:r>
      <w:r w:rsidR="00EA436C" w:rsidRPr="00EE1053">
        <w:rPr>
          <w:rFonts w:eastAsiaTheme="majorEastAsia"/>
        </w:rPr>
        <w:t xml:space="preserve">trukturiranje treba biti vođeno načelima da se </w:t>
      </w:r>
      <w:r w:rsidRPr="00EE1053">
        <w:rPr>
          <w:rFonts w:eastAsiaTheme="majorEastAsia"/>
        </w:rPr>
        <w:t>prvenstveno</w:t>
      </w:r>
      <w:r w:rsidR="00EA436C" w:rsidRPr="00EE1053">
        <w:rPr>
          <w:rFonts w:eastAsiaTheme="majorEastAsia"/>
        </w:rPr>
        <w:t xml:space="preserve"> izradi struktura prema fizičkom obliku i namjeni nekretnine (</w:t>
      </w:r>
      <w:r w:rsidRPr="00EE1053">
        <w:rPr>
          <w:rFonts w:eastAsiaTheme="majorEastAsia"/>
        </w:rPr>
        <w:t xml:space="preserve">zemljište, </w:t>
      </w:r>
      <w:r w:rsidR="00EA436C" w:rsidRPr="00EE1053">
        <w:rPr>
          <w:rFonts w:eastAsiaTheme="majorEastAsia"/>
        </w:rPr>
        <w:t>stanovi, poslovni prostori</w:t>
      </w:r>
      <w:r w:rsidRPr="00EE1053">
        <w:rPr>
          <w:rFonts w:eastAsiaTheme="majorEastAsia"/>
        </w:rPr>
        <w:t xml:space="preserve"> i sl.</w:t>
      </w:r>
      <w:r w:rsidR="008A2322" w:rsidRPr="00EE1053">
        <w:rPr>
          <w:rFonts w:eastAsiaTheme="majorEastAsia"/>
        </w:rPr>
        <w:t>), a zatim prema</w:t>
      </w:r>
      <w:r w:rsidR="00EA436C" w:rsidRPr="00EE1053">
        <w:rPr>
          <w:rFonts w:eastAsiaTheme="majorEastAsia"/>
        </w:rPr>
        <w:t xml:space="preserve"> način</w:t>
      </w:r>
      <w:r w:rsidR="008A2322" w:rsidRPr="00EE1053">
        <w:rPr>
          <w:rFonts w:eastAsiaTheme="majorEastAsia"/>
        </w:rPr>
        <w:t>u</w:t>
      </w:r>
      <w:r w:rsidR="00EA436C" w:rsidRPr="00EE1053">
        <w:rPr>
          <w:rFonts w:eastAsiaTheme="majorEastAsia"/>
        </w:rPr>
        <w:t xml:space="preserve"> na koji se pojedini fizički oblik koristi (za potrebe JLS, </w:t>
      </w:r>
      <w:r w:rsidR="008A2322" w:rsidRPr="00EE1053">
        <w:rPr>
          <w:rFonts w:eastAsiaTheme="majorEastAsia"/>
        </w:rPr>
        <w:t>za davanje u zakup po subvencioniranim naknadama, za davanje u zakup po tržišnoj naknadi i slično).</w:t>
      </w:r>
    </w:p>
    <w:p w14:paraId="688816FA" w14:textId="77777777" w:rsidR="00E01E05" w:rsidRPr="00EE1053" w:rsidRDefault="00E01E05" w:rsidP="00B14D82">
      <w:pPr>
        <w:jc w:val="both"/>
        <w:rPr>
          <w:rFonts w:eastAsiaTheme="majorEastAsia"/>
          <w:sz w:val="20"/>
        </w:rPr>
      </w:pPr>
    </w:p>
    <w:p w14:paraId="4A3219E5" w14:textId="5DAE78ED" w:rsidR="008A2322" w:rsidRPr="00EE1053" w:rsidRDefault="00EA436C" w:rsidP="00B14D82">
      <w:pPr>
        <w:jc w:val="both"/>
        <w:rPr>
          <w:rFonts w:eastAsiaTheme="majorEastAsia"/>
        </w:rPr>
      </w:pPr>
      <w:r w:rsidRPr="00EE1053">
        <w:rPr>
          <w:rFonts w:eastAsiaTheme="majorEastAsia"/>
        </w:rPr>
        <w:t>Zakon o komunalnom gospodarstvu definirao je devet pojavnih oblika komunalne infrastrukture i na taj način olakšao definiranje strukture ovog dijela nekretnina</w:t>
      </w:r>
      <w:r w:rsidR="008A2322" w:rsidRPr="00EE1053">
        <w:rPr>
          <w:rFonts w:eastAsiaTheme="majorEastAsia"/>
        </w:rPr>
        <w:t xml:space="preserve">, dok je ostale </w:t>
      </w:r>
      <w:r w:rsidRPr="00EE1053">
        <w:rPr>
          <w:rFonts w:eastAsiaTheme="majorEastAsia"/>
        </w:rPr>
        <w:t>oblike nekretnina</w:t>
      </w:r>
      <w:r w:rsidR="008A2322" w:rsidRPr="00EE1053">
        <w:rPr>
          <w:rFonts w:eastAsiaTheme="majorEastAsia"/>
        </w:rPr>
        <w:t xml:space="preserve"> potrebno </w:t>
      </w:r>
      <w:r w:rsidRPr="00EE1053">
        <w:rPr>
          <w:rFonts w:eastAsiaTheme="majorEastAsia"/>
        </w:rPr>
        <w:t>strukturirati na način pogodan</w:t>
      </w:r>
      <w:r w:rsidR="008A2322" w:rsidRPr="00EE1053">
        <w:rPr>
          <w:rFonts w:eastAsiaTheme="majorEastAsia"/>
        </w:rPr>
        <w:t xml:space="preserve"> za menadžersko</w:t>
      </w:r>
      <w:r w:rsidRPr="00EE1053">
        <w:rPr>
          <w:rFonts w:eastAsiaTheme="majorEastAsia"/>
        </w:rPr>
        <w:t xml:space="preserve"> upravljanj</w:t>
      </w:r>
      <w:r w:rsidR="008A2322" w:rsidRPr="00EE1053">
        <w:rPr>
          <w:rFonts w:eastAsiaTheme="majorEastAsia"/>
        </w:rPr>
        <w:t>e i raspolaganje nekretninama i izvještavanje o stanju nekretnina.</w:t>
      </w:r>
    </w:p>
    <w:p w14:paraId="547921AA" w14:textId="77777777" w:rsidR="00EA436C" w:rsidRPr="00EE1053" w:rsidRDefault="00EA436C" w:rsidP="00B14D82">
      <w:pPr>
        <w:jc w:val="both"/>
        <w:rPr>
          <w:rFonts w:eastAsiaTheme="majorEastAsia"/>
          <w:sz w:val="20"/>
        </w:rPr>
      </w:pPr>
    </w:p>
    <w:p w14:paraId="460D64AD" w14:textId="0F440A02" w:rsidR="00EA436C" w:rsidRPr="00EE1053" w:rsidRDefault="00EA436C" w:rsidP="00B14D82">
      <w:pPr>
        <w:jc w:val="both"/>
        <w:rPr>
          <w:rFonts w:eastAsiaTheme="majorEastAsia"/>
        </w:rPr>
      </w:pPr>
      <w:r w:rsidRPr="00EE1053">
        <w:rPr>
          <w:rFonts w:eastAsiaTheme="majorEastAsia"/>
        </w:rPr>
        <w:t xml:space="preserve">Mjere koje je potrebno poduzeti u sklopu posebnog cilja </w:t>
      </w:r>
      <w:r w:rsidR="008A2322" w:rsidRPr="00EE1053">
        <w:rPr>
          <w:rFonts w:eastAsiaTheme="majorEastAsia"/>
        </w:rPr>
        <w:t>1.2</w:t>
      </w:r>
      <w:r w:rsidRPr="00EE1053">
        <w:rPr>
          <w:rFonts w:eastAsiaTheme="majorEastAsia"/>
        </w:rPr>
        <w:t xml:space="preserve"> – </w:t>
      </w:r>
      <w:r w:rsidR="008A2322" w:rsidRPr="00EE1053">
        <w:rPr>
          <w:bCs/>
        </w:rPr>
        <w:t>Definiranje strukture pojavnih oblika nekretnina</w:t>
      </w:r>
      <w:r w:rsidR="00A04033">
        <w:rPr>
          <w:bCs/>
        </w:rPr>
        <w:t xml:space="preserve"> su</w:t>
      </w:r>
      <w:r w:rsidRPr="00EE1053">
        <w:rPr>
          <w:rFonts w:eastAsiaTheme="majorEastAsia"/>
        </w:rPr>
        <w:t>:</w:t>
      </w:r>
    </w:p>
    <w:p w14:paraId="0ADC2C99" w14:textId="08106E9F" w:rsidR="00EA436C" w:rsidRPr="00EE1053" w:rsidRDefault="00EA436C" w:rsidP="000F5A7C">
      <w:pPr>
        <w:pStyle w:val="Odlomakpopisa"/>
        <w:numPr>
          <w:ilvl w:val="0"/>
          <w:numId w:val="20"/>
        </w:numPr>
        <w:ind w:left="284" w:hanging="284"/>
        <w:jc w:val="both"/>
        <w:rPr>
          <w:rFonts w:eastAsiaTheme="majorEastAsia"/>
        </w:rPr>
      </w:pPr>
      <w:r w:rsidRPr="00EE1053">
        <w:rPr>
          <w:rFonts w:eastAsiaTheme="majorEastAsia"/>
        </w:rPr>
        <w:t>izrada nacrta struk</w:t>
      </w:r>
      <w:r w:rsidR="008A2322" w:rsidRPr="00EE1053">
        <w:rPr>
          <w:rFonts w:eastAsiaTheme="majorEastAsia"/>
        </w:rPr>
        <w:t xml:space="preserve">ture pojavnih oblika nekretnina prema portfeljima uz </w:t>
      </w:r>
      <w:r w:rsidRPr="00EE1053">
        <w:rPr>
          <w:rFonts w:eastAsiaTheme="majorEastAsia"/>
        </w:rPr>
        <w:t>uključ</w:t>
      </w:r>
      <w:r w:rsidR="008A2322" w:rsidRPr="00EE1053">
        <w:rPr>
          <w:rFonts w:eastAsiaTheme="majorEastAsia"/>
        </w:rPr>
        <w:t xml:space="preserve">ivanje </w:t>
      </w:r>
      <w:r w:rsidRPr="00EE1053">
        <w:rPr>
          <w:rFonts w:eastAsiaTheme="majorEastAsia"/>
        </w:rPr>
        <w:t>organizacij</w:t>
      </w:r>
      <w:r w:rsidR="008A2322" w:rsidRPr="00EE1053">
        <w:rPr>
          <w:rFonts w:eastAsiaTheme="majorEastAsia"/>
        </w:rPr>
        <w:t>e</w:t>
      </w:r>
      <w:r w:rsidRPr="00EE1053">
        <w:rPr>
          <w:rFonts w:eastAsiaTheme="majorEastAsia"/>
        </w:rPr>
        <w:t xml:space="preserve"> pojavnih oblika komunalne infrastrukture propisane Zakonom o komunalnom gospodarstvu</w:t>
      </w:r>
    </w:p>
    <w:p w14:paraId="3BA7A4B3" w14:textId="33F8125C" w:rsidR="00EA436C" w:rsidRPr="00EE1053" w:rsidRDefault="008A2322" w:rsidP="000F5A7C">
      <w:pPr>
        <w:pStyle w:val="Odlomakpopisa"/>
        <w:numPr>
          <w:ilvl w:val="0"/>
          <w:numId w:val="20"/>
        </w:numPr>
        <w:ind w:left="284" w:hanging="284"/>
        <w:jc w:val="both"/>
        <w:rPr>
          <w:rFonts w:eastAsiaTheme="majorEastAsia"/>
        </w:rPr>
      </w:pPr>
      <w:r w:rsidRPr="00EE1053">
        <w:rPr>
          <w:rFonts w:eastAsiaTheme="majorEastAsia"/>
        </w:rPr>
        <w:t xml:space="preserve">osigurati </w:t>
      </w:r>
      <w:r w:rsidR="00EA436C" w:rsidRPr="00EE1053">
        <w:rPr>
          <w:rFonts w:eastAsiaTheme="majorEastAsia"/>
        </w:rPr>
        <w:t>primjen</w:t>
      </w:r>
      <w:r w:rsidRPr="00EE1053">
        <w:rPr>
          <w:rFonts w:eastAsiaTheme="majorEastAsia"/>
        </w:rPr>
        <w:t>u</w:t>
      </w:r>
      <w:r w:rsidR="00EA436C" w:rsidRPr="00EE1053">
        <w:rPr>
          <w:rFonts w:eastAsiaTheme="majorEastAsia"/>
        </w:rPr>
        <w:t xml:space="preserve"> strukture portfelja u aplikaciji Registar nekretnina.</w:t>
      </w:r>
    </w:p>
    <w:p w14:paraId="74C5FD96" w14:textId="77777777" w:rsidR="00513174" w:rsidRPr="00EE1053" w:rsidRDefault="00513174" w:rsidP="00B14D82">
      <w:pPr>
        <w:jc w:val="both"/>
        <w:rPr>
          <w:rFonts w:eastAsiaTheme="majorEastAsia"/>
        </w:rPr>
      </w:pPr>
    </w:p>
    <w:p w14:paraId="4D3859B6" w14:textId="77777777" w:rsidR="001A24EA" w:rsidRDefault="001A24EA" w:rsidP="00B14D82">
      <w:pPr>
        <w:jc w:val="both"/>
        <w:rPr>
          <w:rFonts w:eastAsiaTheme="majorEastAsia"/>
        </w:rPr>
      </w:pPr>
    </w:p>
    <w:p w14:paraId="4535E44C" w14:textId="77777777" w:rsidR="00FD3535" w:rsidRDefault="00FD3535" w:rsidP="00B14D82">
      <w:pPr>
        <w:jc w:val="both"/>
        <w:rPr>
          <w:rFonts w:eastAsiaTheme="majorEastAsia"/>
        </w:rPr>
      </w:pPr>
    </w:p>
    <w:p w14:paraId="3F840443" w14:textId="77777777" w:rsidR="00FD3535" w:rsidRDefault="00FD3535" w:rsidP="00B14D82">
      <w:pPr>
        <w:jc w:val="both"/>
        <w:rPr>
          <w:rFonts w:eastAsiaTheme="majorEastAsia"/>
        </w:rPr>
      </w:pPr>
    </w:p>
    <w:p w14:paraId="46A45136" w14:textId="77777777" w:rsidR="00FD3535" w:rsidRPr="00EE1053" w:rsidRDefault="00FD3535" w:rsidP="00B14D82">
      <w:pPr>
        <w:jc w:val="both"/>
        <w:rPr>
          <w:rFonts w:eastAsiaTheme="majorEastAsia"/>
        </w:rPr>
      </w:pPr>
    </w:p>
    <w:p w14:paraId="4EC08620" w14:textId="52289466" w:rsidR="002D0C37" w:rsidRPr="00EE1053" w:rsidRDefault="00A04033" w:rsidP="00A04033">
      <w:pPr>
        <w:pStyle w:val="Naslov4"/>
        <w:spacing w:before="0"/>
        <w:rPr>
          <w:rFonts w:ascii="Times New Roman" w:hAnsi="Times New Roman" w:cs="Times New Roman"/>
          <w:b/>
          <w:bCs/>
          <w:i w:val="0"/>
          <w:color w:val="auto"/>
        </w:rPr>
      </w:pPr>
      <w:r w:rsidRPr="00A04033">
        <w:rPr>
          <w:rFonts w:ascii="Times New Roman" w:hAnsi="Times New Roman" w:cs="Times New Roman"/>
          <w:b/>
          <w:bCs/>
          <w:i w:val="0"/>
          <w:iCs w:val="0"/>
          <w:color w:val="auto"/>
        </w:rPr>
        <w:lastRenderedPageBreak/>
        <w:t>7.</w:t>
      </w:r>
      <w:r w:rsidR="00FD3535">
        <w:rPr>
          <w:rFonts w:ascii="Times New Roman" w:hAnsi="Times New Roman" w:cs="Times New Roman"/>
          <w:b/>
          <w:bCs/>
          <w:i w:val="0"/>
          <w:color w:val="auto"/>
        </w:rPr>
        <w:t>1</w:t>
      </w:r>
      <w:r>
        <w:rPr>
          <w:rFonts w:ascii="Times New Roman" w:hAnsi="Times New Roman" w:cs="Times New Roman"/>
          <w:b/>
          <w:bCs/>
          <w:i w:val="0"/>
          <w:color w:val="auto"/>
        </w:rPr>
        <w:t xml:space="preserve">.3.  </w:t>
      </w:r>
      <w:r w:rsidR="00AC7BD2" w:rsidRPr="00EE1053">
        <w:rPr>
          <w:rFonts w:ascii="Times New Roman" w:hAnsi="Times New Roman" w:cs="Times New Roman"/>
          <w:b/>
          <w:bCs/>
          <w:i w:val="0"/>
          <w:color w:val="auto"/>
        </w:rPr>
        <w:t>Posebni cilj 1.</w:t>
      </w:r>
      <w:r w:rsidR="002D0C37" w:rsidRPr="00EE1053">
        <w:rPr>
          <w:rFonts w:ascii="Times New Roman" w:hAnsi="Times New Roman" w:cs="Times New Roman"/>
          <w:b/>
          <w:bCs/>
          <w:i w:val="0"/>
          <w:color w:val="auto"/>
        </w:rPr>
        <w:t>3</w:t>
      </w:r>
      <w:r w:rsidR="00AC7BD2" w:rsidRPr="00EE1053">
        <w:rPr>
          <w:rFonts w:ascii="Times New Roman" w:hAnsi="Times New Roman" w:cs="Times New Roman"/>
          <w:b/>
          <w:bCs/>
          <w:i w:val="0"/>
          <w:color w:val="auto"/>
        </w:rPr>
        <w:t xml:space="preserve">: </w:t>
      </w:r>
    </w:p>
    <w:p w14:paraId="6A9E6A5C" w14:textId="13CD2407" w:rsidR="00513174" w:rsidRPr="00EE1053" w:rsidRDefault="00FD3535" w:rsidP="00A04033">
      <w:pPr>
        <w:pStyle w:val="Naslov4"/>
        <w:spacing w:before="0"/>
        <w:rPr>
          <w:rFonts w:ascii="Times New Roman" w:hAnsi="Times New Roman" w:cs="Times New Roman"/>
          <w:b/>
          <w:bCs/>
          <w:i w:val="0"/>
          <w:color w:val="auto"/>
        </w:rPr>
      </w:pPr>
      <w:r>
        <w:rPr>
          <w:rFonts w:ascii="Times New Roman" w:hAnsi="Times New Roman" w:cs="Times New Roman"/>
          <w:b/>
          <w:bCs/>
          <w:i w:val="0"/>
          <w:color w:val="auto"/>
        </w:rPr>
        <w:t xml:space="preserve">          </w:t>
      </w:r>
      <w:r w:rsidR="00A04033">
        <w:rPr>
          <w:rFonts w:ascii="Times New Roman" w:hAnsi="Times New Roman" w:cs="Times New Roman"/>
          <w:b/>
          <w:bCs/>
          <w:i w:val="0"/>
          <w:color w:val="auto"/>
        </w:rPr>
        <w:t xml:space="preserve"> </w:t>
      </w:r>
      <w:r w:rsidR="00513174" w:rsidRPr="00EE1053">
        <w:rPr>
          <w:rFonts w:ascii="Times New Roman" w:hAnsi="Times New Roman" w:cs="Times New Roman"/>
          <w:b/>
          <w:bCs/>
          <w:i w:val="0"/>
          <w:color w:val="auto"/>
        </w:rPr>
        <w:t>Digitalizacija dokumentacije o nekretninama</w:t>
      </w:r>
    </w:p>
    <w:p w14:paraId="5A6349D3" w14:textId="77777777" w:rsidR="00513174" w:rsidRPr="00EE1053" w:rsidRDefault="00513174" w:rsidP="00B14D82">
      <w:pPr>
        <w:rPr>
          <w:rFonts w:eastAsiaTheme="majorEastAsia"/>
        </w:rPr>
      </w:pPr>
    </w:p>
    <w:p w14:paraId="2E140DE7" w14:textId="4D0F4475" w:rsidR="00513174" w:rsidRPr="00EE1053" w:rsidRDefault="00513174" w:rsidP="00B14D82">
      <w:pPr>
        <w:jc w:val="both"/>
      </w:pPr>
      <w:r w:rsidRPr="00EE1053">
        <w:t>Digitalizacija dokumentacije o nekretninama</w:t>
      </w:r>
      <w:r w:rsidR="00AC7BD2" w:rsidRPr="00EE1053">
        <w:t xml:space="preserve"> u vlasništvu</w:t>
      </w:r>
      <w:r w:rsidRPr="00EE1053">
        <w:t xml:space="preserve"> Grada Vukovara </w:t>
      </w:r>
      <w:r w:rsidR="00AC7BD2" w:rsidRPr="00EE1053">
        <w:t xml:space="preserve">je nužna iz više razloga kao što su brži pronalazak važnih dokumenata čime se ubrzava postupak rješavanja predmeta, smanjenje potrebe za arhivskim prostorima, ali je i više nego poželjna u današnje vrijeme kada se teži izgradnji informacijskog društva </w:t>
      </w:r>
      <w:r w:rsidR="008B4751" w:rsidRPr="00EE1053">
        <w:t>i</w:t>
      </w:r>
      <w:r w:rsidR="00AC7BD2" w:rsidRPr="00EE1053">
        <w:t xml:space="preserve"> digitaliziranj</w:t>
      </w:r>
      <w:r w:rsidR="008B4751" w:rsidRPr="00EE1053">
        <w:t>u</w:t>
      </w:r>
      <w:r w:rsidR="00AC7BD2" w:rsidRPr="00EE1053">
        <w:t xml:space="preserve"> svih poslovnih aktivnosti.</w:t>
      </w:r>
    </w:p>
    <w:p w14:paraId="5CDA5CA6" w14:textId="77777777" w:rsidR="00AF58B6" w:rsidRPr="00EE1053" w:rsidRDefault="00AF58B6" w:rsidP="00B14D82">
      <w:pPr>
        <w:jc w:val="both"/>
        <w:rPr>
          <w:sz w:val="20"/>
        </w:rPr>
      </w:pPr>
      <w:r w:rsidRPr="00EE1053">
        <w:t xml:space="preserve"> </w:t>
      </w:r>
    </w:p>
    <w:p w14:paraId="00297957" w14:textId="364A0E3C" w:rsidR="00AF58B6" w:rsidRPr="00EE1053" w:rsidRDefault="00AF58B6" w:rsidP="00B14D82">
      <w:pPr>
        <w:jc w:val="both"/>
      </w:pPr>
      <w:r w:rsidRPr="00EE1053">
        <w:t>Digitalizacija ranije nastale dokumentacije o nekretninama predstavlja izuze</w:t>
      </w:r>
      <w:r w:rsidR="00892C18" w:rsidRPr="00EE1053">
        <w:t>tno zahtjevan i dugotrajan posao, stoga je potrebno odrediti kriterije prema kojima će se izvršiti priprema i digitalno arhiviranje, npr. važnost dokumentacije, opasnost od propadanja, dostupnost dokumentacije i slično.</w:t>
      </w:r>
    </w:p>
    <w:p w14:paraId="4820C68C" w14:textId="77777777" w:rsidR="00AF58B6" w:rsidRPr="00EE1053" w:rsidRDefault="00AF58B6" w:rsidP="00B14D82">
      <w:pPr>
        <w:jc w:val="both"/>
        <w:rPr>
          <w:sz w:val="20"/>
        </w:rPr>
      </w:pPr>
    </w:p>
    <w:p w14:paraId="5210F3EE" w14:textId="6D50FFFA" w:rsidR="00892C18" w:rsidRPr="00EE1053" w:rsidRDefault="00892C18" w:rsidP="00B14D82">
      <w:pPr>
        <w:jc w:val="both"/>
      </w:pPr>
      <w:r w:rsidRPr="00EE1053">
        <w:t>Što se tiče novonastale dokumentacije, važno je organizirati rad službenika i definirati sve korake u postupku evidentiranja, kako bi se osiguralo da sva relevantna dokumentacija bude pravovremeno digitalizirana i lako dostupna.</w:t>
      </w:r>
    </w:p>
    <w:p w14:paraId="03BE3B79" w14:textId="77777777" w:rsidR="00513174" w:rsidRPr="00EE1053" w:rsidRDefault="00513174" w:rsidP="00B14D82">
      <w:pPr>
        <w:jc w:val="both"/>
      </w:pPr>
    </w:p>
    <w:p w14:paraId="6D256729" w14:textId="1F099795" w:rsidR="00513174" w:rsidRPr="00EE1053" w:rsidRDefault="008B4751" w:rsidP="00B14D82">
      <w:pPr>
        <w:jc w:val="both"/>
      </w:pPr>
      <w:r w:rsidRPr="00EE1053">
        <w:t>U prilog potrebi i svrsishodnosti digitalizacije dokumenata ukazuje i činjenica</w:t>
      </w:r>
      <w:r w:rsidR="00892C18" w:rsidRPr="00EE1053">
        <w:t xml:space="preserve"> da suvremeni zakonodavni trendovi idu u smjeru ravnopravnog priz</w:t>
      </w:r>
      <w:r w:rsidR="00EA436C" w:rsidRPr="00EE1053">
        <w:t>nav</w:t>
      </w:r>
      <w:r w:rsidR="00892C18" w:rsidRPr="00EE1053">
        <w:t>anja digitalnog zapisa u odnosu na izvorn</w:t>
      </w:r>
      <w:r w:rsidR="00EA436C" w:rsidRPr="00EE1053">
        <w:t>ik.</w:t>
      </w:r>
    </w:p>
    <w:p w14:paraId="7358641C" w14:textId="77777777" w:rsidR="00EA436C" w:rsidRPr="00EE1053" w:rsidRDefault="00EA436C" w:rsidP="00B14D82">
      <w:pPr>
        <w:jc w:val="both"/>
        <w:rPr>
          <w:sz w:val="20"/>
        </w:rPr>
      </w:pPr>
    </w:p>
    <w:p w14:paraId="4EF38B60" w14:textId="69E5442E" w:rsidR="00513174" w:rsidRPr="00EE1053" w:rsidRDefault="00513174" w:rsidP="00B14D82">
      <w:pPr>
        <w:jc w:val="both"/>
        <w:rPr>
          <w:rFonts w:eastAsiaTheme="majorEastAsia"/>
        </w:rPr>
      </w:pPr>
      <w:r w:rsidRPr="00EE1053">
        <w:rPr>
          <w:rFonts w:eastAsiaTheme="majorEastAsia"/>
        </w:rPr>
        <w:t xml:space="preserve">Mjere koje je potrebno poduzeti u sklopu posebnog cilja </w:t>
      </w:r>
      <w:r w:rsidR="00EA436C" w:rsidRPr="00EE1053">
        <w:rPr>
          <w:rFonts w:eastAsiaTheme="majorEastAsia"/>
        </w:rPr>
        <w:t>1</w:t>
      </w:r>
      <w:r w:rsidRPr="00EE1053">
        <w:rPr>
          <w:rFonts w:eastAsiaTheme="majorEastAsia"/>
        </w:rPr>
        <w:t>.</w:t>
      </w:r>
      <w:r w:rsidR="002D0C37" w:rsidRPr="00EE1053">
        <w:rPr>
          <w:rFonts w:eastAsiaTheme="majorEastAsia"/>
        </w:rPr>
        <w:t>3</w:t>
      </w:r>
      <w:r w:rsidRPr="00EE1053">
        <w:rPr>
          <w:rFonts w:eastAsiaTheme="majorEastAsia"/>
        </w:rPr>
        <w:t xml:space="preserve"> – Digitalizacija dokumentacije o nekretninama su:</w:t>
      </w:r>
    </w:p>
    <w:p w14:paraId="7036C8E6" w14:textId="2AFFBA72" w:rsidR="00513174" w:rsidRPr="00EE1053" w:rsidRDefault="00513174" w:rsidP="000F5A7C">
      <w:pPr>
        <w:pStyle w:val="Odlomakpopisa"/>
        <w:numPr>
          <w:ilvl w:val="0"/>
          <w:numId w:val="18"/>
        </w:numPr>
        <w:ind w:left="284" w:hanging="284"/>
        <w:jc w:val="both"/>
        <w:rPr>
          <w:rFonts w:eastAsiaTheme="majorEastAsia"/>
        </w:rPr>
      </w:pPr>
      <w:r w:rsidRPr="00EE1053">
        <w:rPr>
          <w:rFonts w:eastAsiaTheme="majorEastAsia"/>
        </w:rPr>
        <w:t xml:space="preserve">analiza </w:t>
      </w:r>
      <w:r w:rsidR="00EA436C" w:rsidRPr="00EE1053">
        <w:rPr>
          <w:rFonts w:eastAsiaTheme="majorEastAsia"/>
        </w:rPr>
        <w:t>dostupnosti dokumentacije</w:t>
      </w:r>
    </w:p>
    <w:p w14:paraId="0B8E9916" w14:textId="789385DB" w:rsidR="00EA436C" w:rsidRPr="00EE1053" w:rsidRDefault="00EA436C" w:rsidP="000F5A7C">
      <w:pPr>
        <w:pStyle w:val="Odlomakpopisa"/>
        <w:numPr>
          <w:ilvl w:val="0"/>
          <w:numId w:val="18"/>
        </w:numPr>
        <w:ind w:left="284" w:hanging="284"/>
        <w:jc w:val="both"/>
        <w:rPr>
          <w:rFonts w:eastAsiaTheme="majorEastAsia"/>
        </w:rPr>
      </w:pPr>
      <w:r w:rsidRPr="00EE1053">
        <w:rPr>
          <w:rFonts w:eastAsiaTheme="majorEastAsia"/>
        </w:rPr>
        <w:t>osiguravanja pristupa do nedigitalizirane dokumentacije</w:t>
      </w:r>
    </w:p>
    <w:p w14:paraId="00C61665" w14:textId="14360E7E" w:rsidR="00513174" w:rsidRPr="00EE1053" w:rsidRDefault="00513174" w:rsidP="000F5A7C">
      <w:pPr>
        <w:pStyle w:val="Odlomakpopisa"/>
        <w:numPr>
          <w:ilvl w:val="0"/>
          <w:numId w:val="18"/>
        </w:numPr>
        <w:ind w:left="284" w:hanging="284"/>
        <w:jc w:val="both"/>
        <w:rPr>
          <w:rFonts w:eastAsiaTheme="majorEastAsia"/>
        </w:rPr>
      </w:pPr>
      <w:r w:rsidRPr="00EE1053">
        <w:rPr>
          <w:rFonts w:eastAsiaTheme="majorEastAsia"/>
        </w:rPr>
        <w:t xml:space="preserve">edukacija </w:t>
      </w:r>
      <w:r w:rsidR="00EA436C" w:rsidRPr="00EE1053">
        <w:rPr>
          <w:rFonts w:eastAsiaTheme="majorEastAsia"/>
        </w:rPr>
        <w:t>službenika koji će provoditi digitalizaciju</w:t>
      </w:r>
    </w:p>
    <w:p w14:paraId="4A55D777" w14:textId="77777777" w:rsidR="00513174" w:rsidRPr="00EE1053" w:rsidRDefault="00513174" w:rsidP="000F5A7C">
      <w:pPr>
        <w:pStyle w:val="Odlomakpopisa"/>
        <w:numPr>
          <w:ilvl w:val="0"/>
          <w:numId w:val="18"/>
        </w:numPr>
        <w:ind w:left="284" w:hanging="284"/>
        <w:jc w:val="both"/>
        <w:rPr>
          <w:rFonts w:eastAsiaTheme="majorEastAsia"/>
        </w:rPr>
      </w:pPr>
      <w:r w:rsidRPr="00EE1053">
        <w:rPr>
          <w:rFonts w:eastAsiaTheme="majorEastAsia"/>
        </w:rPr>
        <w:t xml:space="preserve">definiranje i provedba modela pristupa digitalnim arhivama </w:t>
      </w:r>
    </w:p>
    <w:p w14:paraId="5A37C19A" w14:textId="2BA18604" w:rsidR="00513174" w:rsidRPr="00EE1053" w:rsidRDefault="00092F93" w:rsidP="000F5A7C">
      <w:pPr>
        <w:pStyle w:val="Odlomakpopisa"/>
        <w:numPr>
          <w:ilvl w:val="0"/>
          <w:numId w:val="18"/>
        </w:numPr>
        <w:ind w:left="284" w:hanging="284"/>
        <w:jc w:val="both"/>
        <w:rPr>
          <w:rFonts w:eastAsiaTheme="majorEastAsia"/>
        </w:rPr>
      </w:pPr>
      <w:r w:rsidRPr="00EE1053">
        <w:rPr>
          <w:rFonts w:eastAsiaTheme="majorEastAsia"/>
        </w:rPr>
        <w:t>pohranjivanje digitalizirane dokumentacije u „Registar nekretnina“.</w:t>
      </w:r>
    </w:p>
    <w:p w14:paraId="1192C769" w14:textId="77777777" w:rsidR="0021337F" w:rsidRPr="00EE1053" w:rsidRDefault="0021337F" w:rsidP="00B14D82">
      <w:pPr>
        <w:rPr>
          <w:rFonts w:eastAsiaTheme="majorEastAsia"/>
        </w:rPr>
      </w:pPr>
    </w:p>
    <w:p w14:paraId="1E7DB5F4" w14:textId="77777777" w:rsidR="00F3182F" w:rsidRPr="00EE1053" w:rsidRDefault="00F3182F" w:rsidP="00B14D82"/>
    <w:p w14:paraId="12FEB56C" w14:textId="4505C2A0" w:rsidR="002D0C37" w:rsidRPr="00EE1053" w:rsidRDefault="00A04033" w:rsidP="00A04033">
      <w:pPr>
        <w:pStyle w:val="Naslov3"/>
        <w:spacing w:before="0"/>
        <w:rPr>
          <w:rFonts w:ascii="Times New Roman" w:hAnsi="Times New Roman" w:cs="Times New Roman"/>
          <w:b/>
          <w:bCs/>
          <w:color w:val="auto"/>
        </w:rPr>
      </w:pPr>
      <w:bookmarkStart w:id="26" w:name="_Toc72827015"/>
      <w:r w:rsidRPr="00A04033">
        <w:rPr>
          <w:rFonts w:ascii="Times New Roman" w:hAnsi="Times New Roman" w:cs="Times New Roman"/>
          <w:b/>
          <w:bCs/>
          <w:color w:val="auto"/>
        </w:rPr>
        <w:t>7.</w:t>
      </w:r>
      <w:r>
        <w:rPr>
          <w:rFonts w:ascii="Times New Roman" w:hAnsi="Times New Roman" w:cs="Times New Roman"/>
          <w:b/>
          <w:bCs/>
          <w:color w:val="auto"/>
        </w:rPr>
        <w:t xml:space="preserve">2. </w:t>
      </w:r>
      <w:r w:rsidR="002D0C37" w:rsidRPr="00EE1053">
        <w:rPr>
          <w:rFonts w:ascii="Times New Roman" w:hAnsi="Times New Roman" w:cs="Times New Roman"/>
          <w:b/>
          <w:bCs/>
          <w:color w:val="auto"/>
        </w:rPr>
        <w:t>Strateški cilj 2:</w:t>
      </w:r>
      <w:bookmarkEnd w:id="26"/>
    </w:p>
    <w:p w14:paraId="68F98256" w14:textId="27263D6E" w:rsidR="00FC1384" w:rsidRPr="00EE1053" w:rsidRDefault="00A04033" w:rsidP="00A04033">
      <w:pPr>
        <w:pStyle w:val="Naslov3"/>
        <w:spacing w:before="0"/>
        <w:rPr>
          <w:rFonts w:ascii="Times New Roman" w:hAnsi="Times New Roman" w:cs="Times New Roman"/>
          <w:b/>
          <w:bCs/>
          <w:color w:val="auto"/>
        </w:rPr>
      </w:pPr>
      <w:bookmarkStart w:id="27" w:name="_Toc72827016"/>
      <w:r>
        <w:rPr>
          <w:rFonts w:ascii="Times New Roman" w:hAnsi="Times New Roman" w:cs="Times New Roman"/>
          <w:b/>
          <w:bCs/>
          <w:color w:val="auto"/>
        </w:rPr>
        <w:t xml:space="preserve">      </w:t>
      </w:r>
      <w:r w:rsidR="00FD3535">
        <w:rPr>
          <w:rFonts w:ascii="Times New Roman" w:hAnsi="Times New Roman" w:cs="Times New Roman"/>
          <w:b/>
          <w:bCs/>
          <w:color w:val="auto"/>
        </w:rPr>
        <w:t xml:space="preserve"> </w:t>
      </w:r>
      <w:r w:rsidR="00FC1384" w:rsidRPr="00EE1053">
        <w:rPr>
          <w:rFonts w:ascii="Times New Roman" w:hAnsi="Times New Roman" w:cs="Times New Roman"/>
          <w:b/>
          <w:bCs/>
          <w:color w:val="auto"/>
        </w:rPr>
        <w:t xml:space="preserve">Menadžersko upravljanje </w:t>
      </w:r>
      <w:r w:rsidR="00823F39" w:rsidRPr="00EE1053">
        <w:rPr>
          <w:rFonts w:ascii="Times New Roman" w:hAnsi="Times New Roman" w:cs="Times New Roman"/>
          <w:b/>
          <w:bCs/>
          <w:color w:val="auto"/>
        </w:rPr>
        <w:t xml:space="preserve">i raspolaganje </w:t>
      </w:r>
      <w:r w:rsidR="00402DC8" w:rsidRPr="00EE1053">
        <w:rPr>
          <w:rFonts w:ascii="Times New Roman" w:hAnsi="Times New Roman" w:cs="Times New Roman"/>
          <w:b/>
          <w:bCs/>
          <w:color w:val="auto"/>
        </w:rPr>
        <w:t>nekretninama</w:t>
      </w:r>
      <w:bookmarkEnd w:id="24"/>
      <w:bookmarkEnd w:id="27"/>
    </w:p>
    <w:p w14:paraId="46267BF3" w14:textId="77777777" w:rsidR="00DC0373" w:rsidRPr="00EE1053" w:rsidRDefault="00DC0373" w:rsidP="00B14D82"/>
    <w:p w14:paraId="55E75859" w14:textId="5CF56C4B" w:rsidR="0096507E" w:rsidRPr="00EE1053" w:rsidRDefault="0096507E" w:rsidP="00B14D82">
      <w:pPr>
        <w:jc w:val="both"/>
      </w:pPr>
      <w:r w:rsidRPr="00EE1053">
        <w:t>Kao što je već ranije navedeno, određene nekretnine su namijenjene</w:t>
      </w:r>
      <w:r w:rsidR="00D209E5" w:rsidRPr="00EE1053">
        <w:t xml:space="preserve"> isključivo</w:t>
      </w:r>
      <w:r w:rsidRPr="00EE1053">
        <w:t xml:space="preserve"> zad</w:t>
      </w:r>
      <w:r w:rsidR="00D209E5" w:rsidRPr="00EE1053">
        <w:t>ovoljavanju javnih interesa, stoga se od</w:t>
      </w:r>
      <w:r w:rsidRPr="00EE1053">
        <w:t xml:space="preserve"> njih ne očekuju financijski prihodi, dok su određene nekretnine namijenjene upravo ostvarivanju što većih prihoda i kojima je </w:t>
      </w:r>
      <w:r w:rsidR="00D209E5" w:rsidRPr="00EE1053">
        <w:t xml:space="preserve">iz tog razloga </w:t>
      </w:r>
      <w:r w:rsidRPr="00EE1053">
        <w:t>potrebno upravljati i raspolagati po tržišnim načelima uz menadžersko upravljanje.</w:t>
      </w:r>
    </w:p>
    <w:p w14:paraId="480484E6" w14:textId="77777777" w:rsidR="009B5EE3" w:rsidRPr="00EE1053" w:rsidRDefault="009B5EE3" w:rsidP="00B14D82">
      <w:pPr>
        <w:jc w:val="both"/>
        <w:rPr>
          <w:sz w:val="20"/>
        </w:rPr>
      </w:pPr>
      <w:bookmarkStart w:id="28" w:name="_Hlk58224399"/>
    </w:p>
    <w:p w14:paraId="6C2BD64A" w14:textId="5FB258DF" w:rsidR="00417D5C" w:rsidRPr="00EE1053" w:rsidRDefault="0087672B" w:rsidP="00B14D82">
      <w:pPr>
        <w:jc w:val="both"/>
      </w:pPr>
      <w:r w:rsidRPr="00EE1053">
        <w:t xml:space="preserve">U okviru strateškog cilja </w:t>
      </w:r>
      <w:r w:rsidR="0096507E" w:rsidRPr="00EE1053">
        <w:t>2</w:t>
      </w:r>
      <w:r w:rsidRPr="00EE1053">
        <w:t xml:space="preserve"> – Menadžersko upravljanje </w:t>
      </w:r>
      <w:r w:rsidR="0096507E" w:rsidRPr="00EE1053">
        <w:t>i raspolaganje nekretninama</w:t>
      </w:r>
      <w:r w:rsidR="00E23C8A" w:rsidRPr="00EE1053">
        <w:t xml:space="preserve">, </w:t>
      </w:r>
      <w:r w:rsidR="009B3E7F">
        <w:t>određeni</w:t>
      </w:r>
      <w:r w:rsidR="00E23C8A" w:rsidRPr="00EE1053">
        <w:t xml:space="preserve"> su </w:t>
      </w:r>
      <w:r w:rsidR="00A04033">
        <w:t>ovi</w:t>
      </w:r>
      <w:r w:rsidRPr="00EE1053">
        <w:t xml:space="preserve"> posebni ciljevi:</w:t>
      </w:r>
    </w:p>
    <w:bookmarkEnd w:id="28"/>
    <w:p w14:paraId="6D187CD4" w14:textId="25AE8AA1" w:rsidR="005C4C42" w:rsidRPr="00EE1053" w:rsidRDefault="00DF0FE9" w:rsidP="000F5A7C">
      <w:pPr>
        <w:pStyle w:val="Odlomakpopisa"/>
        <w:numPr>
          <w:ilvl w:val="0"/>
          <w:numId w:val="7"/>
        </w:numPr>
        <w:jc w:val="both"/>
      </w:pPr>
      <w:r w:rsidRPr="00EE1053">
        <w:t>p</w:t>
      </w:r>
      <w:r w:rsidR="0087672B" w:rsidRPr="00EE1053">
        <w:t xml:space="preserve">ovećanje </w:t>
      </w:r>
      <w:r w:rsidR="0096507E" w:rsidRPr="00EE1053">
        <w:t>prihoda</w:t>
      </w:r>
      <w:r w:rsidR="0087672B" w:rsidRPr="00EE1053">
        <w:t xml:space="preserve"> od </w:t>
      </w:r>
      <w:r w:rsidR="00823F39" w:rsidRPr="00EE1053">
        <w:t>nekretnina</w:t>
      </w:r>
    </w:p>
    <w:p w14:paraId="7845AC27" w14:textId="5835465D" w:rsidR="0087672B" w:rsidRPr="00EE1053" w:rsidRDefault="00DF0FE9" w:rsidP="000F5A7C">
      <w:pPr>
        <w:pStyle w:val="Odlomakpopisa"/>
        <w:numPr>
          <w:ilvl w:val="0"/>
          <w:numId w:val="7"/>
        </w:numPr>
        <w:jc w:val="both"/>
      </w:pPr>
      <w:r w:rsidRPr="00EE1053">
        <w:t>utvrđivanje</w:t>
      </w:r>
      <w:r w:rsidR="009003AA" w:rsidRPr="00EE1053">
        <w:t xml:space="preserve"> vrijednosti nekretnina.</w:t>
      </w:r>
    </w:p>
    <w:p w14:paraId="5BCEABDC" w14:textId="77777777" w:rsidR="00845E67" w:rsidRPr="00EE1053" w:rsidRDefault="00845E67" w:rsidP="00B14D82">
      <w:pPr>
        <w:jc w:val="both"/>
      </w:pPr>
    </w:p>
    <w:p w14:paraId="05D66E71" w14:textId="77777777" w:rsidR="001A24EA" w:rsidRPr="00EE1053" w:rsidRDefault="001A24EA" w:rsidP="00B14D82">
      <w:pPr>
        <w:jc w:val="both"/>
      </w:pPr>
    </w:p>
    <w:p w14:paraId="6902642D" w14:textId="3BBA9448" w:rsidR="00254BC2" w:rsidRPr="00EE1053" w:rsidRDefault="00A04033" w:rsidP="00A04033">
      <w:pPr>
        <w:pStyle w:val="Naslov4"/>
        <w:spacing w:before="0"/>
        <w:rPr>
          <w:rFonts w:ascii="Times New Roman" w:hAnsi="Times New Roman" w:cs="Times New Roman"/>
          <w:b/>
          <w:bCs/>
          <w:i w:val="0"/>
          <w:color w:val="auto"/>
        </w:rPr>
      </w:pPr>
      <w:r w:rsidRPr="00A04033">
        <w:rPr>
          <w:rFonts w:ascii="Times New Roman" w:hAnsi="Times New Roman" w:cs="Times New Roman"/>
          <w:b/>
          <w:bCs/>
          <w:i w:val="0"/>
          <w:iCs w:val="0"/>
          <w:color w:val="auto"/>
        </w:rPr>
        <w:t>7.</w:t>
      </w:r>
      <w:r>
        <w:rPr>
          <w:rFonts w:ascii="Times New Roman" w:hAnsi="Times New Roman" w:cs="Times New Roman"/>
          <w:b/>
          <w:bCs/>
          <w:i w:val="0"/>
          <w:color w:val="auto"/>
        </w:rPr>
        <w:t xml:space="preserve">2.1.  </w:t>
      </w:r>
      <w:r w:rsidR="00254BC2" w:rsidRPr="00EE1053">
        <w:rPr>
          <w:rFonts w:ascii="Times New Roman" w:hAnsi="Times New Roman" w:cs="Times New Roman"/>
          <w:b/>
          <w:bCs/>
          <w:i w:val="0"/>
          <w:color w:val="auto"/>
        </w:rPr>
        <w:t>Posebni cilj 2.1:</w:t>
      </w:r>
    </w:p>
    <w:p w14:paraId="26E49AF5" w14:textId="27D35F2F" w:rsidR="00417D5C" w:rsidRPr="00EE1053" w:rsidRDefault="00A04033" w:rsidP="00A04033">
      <w:pPr>
        <w:pStyle w:val="Naslov4"/>
        <w:spacing w:before="0"/>
        <w:rPr>
          <w:rFonts w:ascii="Times New Roman" w:hAnsi="Times New Roman" w:cs="Times New Roman"/>
          <w:b/>
          <w:bCs/>
          <w:i w:val="0"/>
          <w:color w:val="auto"/>
        </w:rPr>
      </w:pPr>
      <w:r>
        <w:rPr>
          <w:rFonts w:ascii="Times New Roman" w:hAnsi="Times New Roman" w:cs="Times New Roman"/>
          <w:b/>
          <w:bCs/>
          <w:i w:val="0"/>
          <w:color w:val="auto"/>
        </w:rPr>
        <w:t xml:space="preserve">   </w:t>
      </w:r>
      <w:r w:rsidR="00FD3535">
        <w:rPr>
          <w:rFonts w:ascii="Times New Roman" w:hAnsi="Times New Roman" w:cs="Times New Roman"/>
          <w:b/>
          <w:bCs/>
          <w:i w:val="0"/>
          <w:color w:val="auto"/>
        </w:rPr>
        <w:t xml:space="preserve">       </w:t>
      </w:r>
      <w:r>
        <w:rPr>
          <w:rFonts w:ascii="Times New Roman" w:hAnsi="Times New Roman" w:cs="Times New Roman"/>
          <w:b/>
          <w:bCs/>
          <w:i w:val="0"/>
          <w:color w:val="auto"/>
        </w:rPr>
        <w:t xml:space="preserve"> </w:t>
      </w:r>
      <w:r w:rsidR="00417D5C" w:rsidRPr="00EE1053">
        <w:rPr>
          <w:rFonts w:ascii="Times New Roman" w:hAnsi="Times New Roman" w:cs="Times New Roman"/>
          <w:b/>
          <w:bCs/>
          <w:i w:val="0"/>
          <w:color w:val="auto"/>
        </w:rPr>
        <w:t xml:space="preserve">Povećanje </w:t>
      </w:r>
      <w:r w:rsidR="0096507E" w:rsidRPr="00EE1053">
        <w:rPr>
          <w:rFonts w:ascii="Times New Roman" w:hAnsi="Times New Roman" w:cs="Times New Roman"/>
          <w:b/>
          <w:bCs/>
          <w:i w:val="0"/>
          <w:color w:val="auto"/>
        </w:rPr>
        <w:t>prihoda</w:t>
      </w:r>
      <w:r w:rsidR="00417D5C" w:rsidRPr="00EE1053">
        <w:rPr>
          <w:rFonts w:ascii="Times New Roman" w:hAnsi="Times New Roman" w:cs="Times New Roman"/>
          <w:b/>
          <w:bCs/>
          <w:i w:val="0"/>
          <w:color w:val="auto"/>
        </w:rPr>
        <w:t xml:space="preserve"> od </w:t>
      </w:r>
      <w:r w:rsidR="00823F39" w:rsidRPr="00EE1053">
        <w:rPr>
          <w:rFonts w:ascii="Times New Roman" w:hAnsi="Times New Roman" w:cs="Times New Roman"/>
          <w:b/>
          <w:bCs/>
          <w:i w:val="0"/>
          <w:color w:val="auto"/>
        </w:rPr>
        <w:t>nekretnina</w:t>
      </w:r>
    </w:p>
    <w:p w14:paraId="72625400" w14:textId="77777777" w:rsidR="00220354" w:rsidRPr="00A04033" w:rsidRDefault="00220354" w:rsidP="00B14D82">
      <w:pPr>
        <w:jc w:val="both"/>
      </w:pPr>
    </w:p>
    <w:p w14:paraId="737D58F2" w14:textId="556D273E" w:rsidR="0096507E" w:rsidRPr="00EE1053" w:rsidRDefault="0096507E" w:rsidP="00B14D82">
      <w:pPr>
        <w:jc w:val="both"/>
      </w:pPr>
      <w:r w:rsidRPr="00EE1053">
        <w:t xml:space="preserve">Menadžersko upravljanje i raspolaganje nekretninama svakako podrazumijeva poduzimanje aktivnosti kako bi se povećali prihodi od nekretnina, a povećanje prihoda je posebice nužno osigurati za skupinu nekretnina iz C klasifikacijske </w:t>
      </w:r>
      <w:r w:rsidR="00A668B3" w:rsidRPr="00EE1053">
        <w:t>skupine</w:t>
      </w:r>
      <w:r w:rsidRPr="00EE1053">
        <w:t xml:space="preserve"> u slučajevima kada se od tih nekretnina ne ostvaruju prihodi sukladno tržišnoj vrijednosti.</w:t>
      </w:r>
    </w:p>
    <w:p w14:paraId="39B52B6C" w14:textId="77777777" w:rsidR="009003AA" w:rsidRPr="00EE1053" w:rsidRDefault="009003AA" w:rsidP="00B14D82">
      <w:pPr>
        <w:jc w:val="both"/>
        <w:rPr>
          <w:sz w:val="20"/>
        </w:rPr>
      </w:pPr>
    </w:p>
    <w:p w14:paraId="56AFE9C2" w14:textId="318760C7" w:rsidR="00D57A00" w:rsidRPr="00EE1053" w:rsidRDefault="00051A01" w:rsidP="00B14D82">
      <w:pPr>
        <w:jc w:val="both"/>
      </w:pPr>
      <w:r w:rsidRPr="00EE1053">
        <w:t xml:space="preserve">Povećanje </w:t>
      </w:r>
      <w:r w:rsidR="0096507E" w:rsidRPr="00EE1053">
        <w:t>prihoda</w:t>
      </w:r>
      <w:r w:rsidRPr="00EE1053">
        <w:t xml:space="preserve"> od </w:t>
      </w:r>
      <w:r w:rsidR="00823F39" w:rsidRPr="00EE1053">
        <w:t>nekretnina</w:t>
      </w:r>
      <w:r w:rsidR="009003AA" w:rsidRPr="00EE1053">
        <w:t xml:space="preserve"> može se ostvariti kroz povećanje prihoda i/li smanjenje rashoda</w:t>
      </w:r>
      <w:r w:rsidR="00D57A00" w:rsidRPr="00EE1053">
        <w:t>.</w:t>
      </w:r>
    </w:p>
    <w:p w14:paraId="79089BE3" w14:textId="77777777" w:rsidR="00D57A00" w:rsidRPr="00EE1053" w:rsidRDefault="00D57A00" w:rsidP="00B14D82">
      <w:pPr>
        <w:jc w:val="both"/>
        <w:rPr>
          <w:sz w:val="20"/>
        </w:rPr>
      </w:pPr>
    </w:p>
    <w:p w14:paraId="051E18A1" w14:textId="1896521B" w:rsidR="00051A01" w:rsidRPr="00EE1053" w:rsidRDefault="00D57A00" w:rsidP="00B14D82">
      <w:pPr>
        <w:jc w:val="both"/>
      </w:pPr>
      <w:r w:rsidRPr="00EE1053">
        <w:t>Povećanje prihoda se može ostvariti na neki od ovih načina:</w:t>
      </w:r>
    </w:p>
    <w:p w14:paraId="4BF00523" w14:textId="64D7E01D" w:rsidR="00550F45" w:rsidRPr="00EE1053" w:rsidRDefault="00313B5E" w:rsidP="000F5A7C">
      <w:pPr>
        <w:pStyle w:val="Odlomakpopisa"/>
        <w:numPr>
          <w:ilvl w:val="0"/>
          <w:numId w:val="14"/>
        </w:numPr>
        <w:ind w:left="284" w:hanging="284"/>
        <w:jc w:val="both"/>
      </w:pPr>
      <w:r w:rsidRPr="00EE1053">
        <w:t>p</w:t>
      </w:r>
      <w:r w:rsidR="00550F45" w:rsidRPr="00EE1053">
        <w:t>ovećanje prihoda od zakupa poslovnih prostora na atraktivnim lokacijama</w:t>
      </w:r>
    </w:p>
    <w:p w14:paraId="48BDAEFF" w14:textId="3C53D988" w:rsidR="00E73153" w:rsidRPr="00EE1053" w:rsidRDefault="00E73153" w:rsidP="000F5A7C">
      <w:pPr>
        <w:pStyle w:val="Odlomakpopisa"/>
        <w:numPr>
          <w:ilvl w:val="0"/>
          <w:numId w:val="14"/>
        </w:numPr>
        <w:ind w:left="284" w:hanging="284"/>
        <w:jc w:val="both"/>
      </w:pPr>
      <w:r w:rsidRPr="00EE1053">
        <w:t>uređenje neuređenog građevinskog zemljišta u svrhu prodaje</w:t>
      </w:r>
    </w:p>
    <w:p w14:paraId="3741E64B" w14:textId="7D8F2AF6" w:rsidR="00D57A00" w:rsidRPr="00EE1053" w:rsidRDefault="00D57A00" w:rsidP="000F5A7C">
      <w:pPr>
        <w:pStyle w:val="Odlomakpopisa"/>
        <w:numPr>
          <w:ilvl w:val="0"/>
          <w:numId w:val="9"/>
        </w:numPr>
        <w:ind w:left="284" w:hanging="284"/>
        <w:jc w:val="both"/>
      </w:pPr>
      <w:r w:rsidRPr="00EE1053">
        <w:t>promišljeno</w:t>
      </w:r>
      <w:r w:rsidR="00051A01" w:rsidRPr="00EE1053">
        <w:t xml:space="preserve"> određivanje naknad</w:t>
      </w:r>
      <w:r w:rsidRPr="00EE1053">
        <w:t>e</w:t>
      </w:r>
      <w:r w:rsidR="00051A01" w:rsidRPr="00EE1053">
        <w:t xml:space="preserve"> za korištenje javnih površina</w:t>
      </w:r>
      <w:r w:rsidRPr="00EE1053">
        <w:t xml:space="preserve"> uzimajući u obzir lokaciju, opremljenost, potražnju i slično</w:t>
      </w:r>
    </w:p>
    <w:p w14:paraId="6D8228E6" w14:textId="2F3BB478" w:rsidR="00051A01" w:rsidRPr="00EE1053" w:rsidRDefault="00051A01" w:rsidP="000F5A7C">
      <w:pPr>
        <w:pStyle w:val="Odlomakpopisa"/>
        <w:numPr>
          <w:ilvl w:val="0"/>
          <w:numId w:val="9"/>
        </w:numPr>
        <w:ind w:left="284" w:hanging="284"/>
        <w:jc w:val="both"/>
      </w:pPr>
      <w:r w:rsidRPr="00EE1053">
        <w:t>pro</w:t>
      </w:r>
      <w:r w:rsidR="009003AA" w:rsidRPr="00EE1053">
        <w:t xml:space="preserve">daja zemljišta manjih površina </w:t>
      </w:r>
      <w:r w:rsidRPr="00EE1053">
        <w:t xml:space="preserve">od kojih Grad </w:t>
      </w:r>
      <w:r w:rsidR="00D57A00" w:rsidRPr="00EE1053">
        <w:t xml:space="preserve">Vukovar </w:t>
      </w:r>
      <w:r w:rsidRPr="00EE1053">
        <w:t>nema nikakvih pri</w:t>
      </w:r>
      <w:r w:rsidR="00D57A00" w:rsidRPr="00EE1053">
        <w:t>hoda i dugoročno ne predstavlja</w:t>
      </w:r>
      <w:r w:rsidRPr="00EE1053">
        <w:t>ju za Grad</w:t>
      </w:r>
      <w:r w:rsidR="00D57A00" w:rsidRPr="00EE1053">
        <w:t xml:space="preserve"> Vukovar</w:t>
      </w:r>
      <w:r w:rsidRPr="00EE1053">
        <w:t xml:space="preserve"> nikakav potencijal (za razliku od graničnih vlasnika koji su sigurno višestruko zainteresirani i spremni platiti i iznad tržišne cijene)</w:t>
      </w:r>
    </w:p>
    <w:p w14:paraId="4F6CA7A6" w14:textId="5DE8BF3F" w:rsidR="00051A01" w:rsidRPr="00EE1053" w:rsidRDefault="00051A01" w:rsidP="000F5A7C">
      <w:pPr>
        <w:pStyle w:val="Odlomakpopisa"/>
        <w:numPr>
          <w:ilvl w:val="0"/>
          <w:numId w:val="9"/>
        </w:numPr>
        <w:ind w:left="284" w:hanging="284"/>
        <w:jc w:val="both"/>
      </w:pPr>
      <w:r w:rsidRPr="00EE1053">
        <w:t>revitalizacija zapuštenih nekretnina i njihovo stavljanje u funkciju</w:t>
      </w:r>
      <w:r w:rsidR="00D57A00" w:rsidRPr="00EE1053">
        <w:t xml:space="preserve"> za</w:t>
      </w:r>
      <w:r w:rsidRPr="00EE1053">
        <w:t xml:space="preserve"> ostvarivanj</w:t>
      </w:r>
      <w:r w:rsidR="00D57A00" w:rsidRPr="00EE1053">
        <w:t>e</w:t>
      </w:r>
      <w:r w:rsidRPr="00EE1053">
        <w:t xml:space="preserve"> prihoda </w:t>
      </w:r>
    </w:p>
    <w:p w14:paraId="16685B8E" w14:textId="1ADD351F" w:rsidR="00051A01" w:rsidRPr="00EE1053" w:rsidRDefault="00051A01" w:rsidP="000F5A7C">
      <w:pPr>
        <w:pStyle w:val="Odlomakpopisa"/>
        <w:numPr>
          <w:ilvl w:val="0"/>
          <w:numId w:val="9"/>
        </w:numPr>
        <w:ind w:left="284" w:hanging="284"/>
        <w:jc w:val="both"/>
      </w:pPr>
      <w:r w:rsidRPr="00EE1053">
        <w:t>povećanje iskorištenosti nekretnina koje imaju visoku razinu korištenja kroz indirektne subvencije (</w:t>
      </w:r>
      <w:r w:rsidR="00D57A00" w:rsidRPr="00EE1053">
        <w:t>npr. nekretnine</w:t>
      </w:r>
      <w:r w:rsidRPr="00EE1053">
        <w:t xml:space="preserve"> iz B </w:t>
      </w:r>
      <w:r w:rsidR="00D57A00" w:rsidRPr="00EE1053">
        <w:t xml:space="preserve">klasifikacijske </w:t>
      </w:r>
      <w:r w:rsidRPr="00EE1053">
        <w:t>skupine koje se slabo koriste</w:t>
      </w:r>
      <w:r w:rsidR="009003AA" w:rsidRPr="00EE1053">
        <w:t>,</w:t>
      </w:r>
      <w:r w:rsidRPr="00EE1053">
        <w:t xml:space="preserve"> a nalaze se na atraktivnim lokacijama)</w:t>
      </w:r>
      <w:r w:rsidR="009003AA" w:rsidRPr="00EE1053">
        <w:t>.</w:t>
      </w:r>
    </w:p>
    <w:p w14:paraId="1173B293" w14:textId="77777777" w:rsidR="00051A01" w:rsidRPr="00EE1053" w:rsidRDefault="00051A01" w:rsidP="00B14D82">
      <w:pPr>
        <w:jc w:val="both"/>
        <w:rPr>
          <w:sz w:val="20"/>
        </w:rPr>
      </w:pPr>
    </w:p>
    <w:p w14:paraId="092792F7" w14:textId="374EC726" w:rsidR="00D57A00" w:rsidRPr="00EE1053" w:rsidRDefault="00051A01" w:rsidP="00B14D82">
      <w:pPr>
        <w:jc w:val="both"/>
      </w:pPr>
      <w:r w:rsidRPr="00EE1053">
        <w:t xml:space="preserve">Smanjenje rashoda može se odnositi na </w:t>
      </w:r>
      <w:r w:rsidR="00D57A00" w:rsidRPr="00EE1053">
        <w:t>nekretnine iz</w:t>
      </w:r>
      <w:r w:rsidRPr="00EE1053">
        <w:t xml:space="preserve"> A i B</w:t>
      </w:r>
      <w:r w:rsidR="00D57A00" w:rsidRPr="00EE1053">
        <w:t xml:space="preserve"> klasifikacijske skupine</w:t>
      </w:r>
      <w:r w:rsidRPr="00EE1053">
        <w:t xml:space="preserve">, </w:t>
      </w:r>
      <w:r w:rsidR="00D57A00" w:rsidRPr="00EE1053">
        <w:t xml:space="preserve">ali to nikako ne smije dovesti do ugrožavanja funkcionalnosti tih nekretnina, a svakako treba uzeti u obzir smanjenje troškova energenata kroz projekte energetske obnove, smanjenje troškova osiguranja i čuvanja nekretnina i slično. </w:t>
      </w:r>
    </w:p>
    <w:p w14:paraId="4384DFB0" w14:textId="77777777" w:rsidR="009B5EE3" w:rsidRPr="00EE1053" w:rsidRDefault="009B5EE3" w:rsidP="00B14D82">
      <w:pPr>
        <w:jc w:val="both"/>
        <w:rPr>
          <w:sz w:val="20"/>
        </w:rPr>
      </w:pPr>
    </w:p>
    <w:p w14:paraId="081E91EA" w14:textId="4120DFEA" w:rsidR="00051A01" w:rsidRPr="00EE1053" w:rsidRDefault="00051A01" w:rsidP="00B14D82">
      <w:pPr>
        <w:jc w:val="both"/>
      </w:pPr>
      <w:r w:rsidRPr="00EE1053">
        <w:t xml:space="preserve">Mjere koje je potrebno poduzeti u sklopu posebnog cilja </w:t>
      </w:r>
      <w:r w:rsidR="00220354" w:rsidRPr="00EE1053">
        <w:t>1.</w:t>
      </w:r>
      <w:r w:rsidR="00542A41" w:rsidRPr="00EE1053">
        <w:t>1</w:t>
      </w:r>
      <w:r w:rsidR="00220354" w:rsidRPr="00EE1053">
        <w:t>.</w:t>
      </w:r>
      <w:r w:rsidRPr="00EE1053">
        <w:t xml:space="preserve"> – Povećanje </w:t>
      </w:r>
      <w:r w:rsidR="00D57A00" w:rsidRPr="00EE1053">
        <w:t>prihoda</w:t>
      </w:r>
      <w:r w:rsidR="00220354" w:rsidRPr="00EE1053">
        <w:t xml:space="preserve"> od </w:t>
      </w:r>
      <w:r w:rsidR="00823F39" w:rsidRPr="00EE1053">
        <w:t>nekretnina</w:t>
      </w:r>
      <w:r w:rsidR="008E3903" w:rsidRPr="00EE1053">
        <w:t xml:space="preserve"> su</w:t>
      </w:r>
      <w:r w:rsidRPr="00EE1053">
        <w:t>:</w:t>
      </w:r>
    </w:p>
    <w:p w14:paraId="17D08365" w14:textId="094AA878" w:rsidR="00051A01" w:rsidRPr="00EE1053" w:rsidRDefault="00051A01" w:rsidP="000F5A7C">
      <w:pPr>
        <w:pStyle w:val="Odlomakpopisa"/>
        <w:numPr>
          <w:ilvl w:val="0"/>
          <w:numId w:val="15"/>
        </w:numPr>
        <w:ind w:left="284" w:hanging="284"/>
        <w:jc w:val="both"/>
      </w:pPr>
      <w:r w:rsidRPr="00EE1053">
        <w:t>analiza troškova i definiranje uzroka odstupanja od očekivanih rashoda</w:t>
      </w:r>
    </w:p>
    <w:p w14:paraId="354D74D0" w14:textId="384992D6" w:rsidR="00051A01" w:rsidRPr="00EE1053" w:rsidRDefault="00051A01" w:rsidP="000F5A7C">
      <w:pPr>
        <w:pStyle w:val="Odlomakpopisa"/>
        <w:numPr>
          <w:ilvl w:val="0"/>
          <w:numId w:val="15"/>
        </w:numPr>
        <w:ind w:left="284" w:hanging="284"/>
        <w:jc w:val="both"/>
      </w:pPr>
      <w:r w:rsidRPr="00EE1053">
        <w:t>izrada godišnjih planova prodaje nekretnina koje za Grad</w:t>
      </w:r>
      <w:r w:rsidR="00254BC2" w:rsidRPr="00EE1053">
        <w:t xml:space="preserve"> Vukovar</w:t>
      </w:r>
      <w:r w:rsidRPr="00EE1053">
        <w:t xml:space="preserve"> ne predstavljaju nikakav razvojni potencijal</w:t>
      </w:r>
    </w:p>
    <w:p w14:paraId="5AD8F54D" w14:textId="2A9DEFAA" w:rsidR="00254BC2" w:rsidRPr="00EE1053" w:rsidRDefault="00051A01" w:rsidP="000F5A7C">
      <w:pPr>
        <w:pStyle w:val="Odlomakpopisa"/>
        <w:numPr>
          <w:ilvl w:val="0"/>
          <w:numId w:val="15"/>
        </w:numPr>
        <w:ind w:left="284" w:hanging="284"/>
        <w:jc w:val="both"/>
      </w:pPr>
      <w:r w:rsidRPr="00EE1053">
        <w:t xml:space="preserve">obilazak terena i detaljno analiziranje </w:t>
      </w:r>
      <w:r w:rsidR="00254BC2" w:rsidRPr="00EE1053">
        <w:t xml:space="preserve">nekretnina sa svrhom utvrđivanja mogućnosti povećanja prihoda </w:t>
      </w:r>
    </w:p>
    <w:p w14:paraId="2CD2EA33" w14:textId="456C6FEA" w:rsidR="00051A01" w:rsidRPr="00EE1053" w:rsidRDefault="00051A01" w:rsidP="000F5A7C">
      <w:pPr>
        <w:pStyle w:val="Odlomakpopisa"/>
        <w:numPr>
          <w:ilvl w:val="0"/>
          <w:numId w:val="15"/>
        </w:numPr>
        <w:ind w:left="284" w:hanging="284"/>
        <w:jc w:val="both"/>
      </w:pPr>
      <w:r w:rsidRPr="00EE1053">
        <w:t xml:space="preserve">analiza mogućnosti povećanja prihoda </w:t>
      </w:r>
      <w:r w:rsidR="00254BC2" w:rsidRPr="00EE1053">
        <w:t xml:space="preserve">od nekretnina </w:t>
      </w:r>
      <w:r w:rsidRPr="00EE1053">
        <w:t>po svakom portfelju</w:t>
      </w:r>
    </w:p>
    <w:p w14:paraId="08090D22" w14:textId="3EF1A671" w:rsidR="00DC0373" w:rsidRPr="00EE1053" w:rsidRDefault="00051A01" w:rsidP="000F5A7C">
      <w:pPr>
        <w:pStyle w:val="Odlomakpopisa"/>
        <w:numPr>
          <w:ilvl w:val="0"/>
          <w:numId w:val="15"/>
        </w:numPr>
        <w:ind w:left="284" w:hanging="284"/>
        <w:jc w:val="both"/>
      </w:pPr>
      <w:r w:rsidRPr="00EE1053">
        <w:t>aktivno sudjelovanje u apliciranjima za sredstva iz EU fondova.</w:t>
      </w:r>
    </w:p>
    <w:p w14:paraId="6E071077" w14:textId="77777777" w:rsidR="00A668B3" w:rsidRPr="00EE1053" w:rsidRDefault="00A668B3" w:rsidP="00B14D82"/>
    <w:p w14:paraId="7DEF2C9C" w14:textId="77777777" w:rsidR="001A24EA" w:rsidRPr="00EE1053" w:rsidRDefault="001A24EA" w:rsidP="00B14D82"/>
    <w:p w14:paraId="57874DB7" w14:textId="1D302375" w:rsidR="00A668B3" w:rsidRPr="00A04033" w:rsidRDefault="00A04033" w:rsidP="00A04033">
      <w:pPr>
        <w:rPr>
          <w:b/>
        </w:rPr>
      </w:pPr>
      <w:r w:rsidRPr="00A04033">
        <w:rPr>
          <w:b/>
        </w:rPr>
        <w:t>7.</w:t>
      </w:r>
      <w:r>
        <w:rPr>
          <w:b/>
        </w:rPr>
        <w:t xml:space="preserve">2.2.  </w:t>
      </w:r>
      <w:r w:rsidR="00A668B3" w:rsidRPr="00A04033">
        <w:rPr>
          <w:b/>
        </w:rPr>
        <w:t>Posebni cilj 2.2:</w:t>
      </w:r>
    </w:p>
    <w:p w14:paraId="4C907269" w14:textId="246C2A5F" w:rsidR="00A668B3" w:rsidRPr="00A04033" w:rsidRDefault="00FD3535" w:rsidP="00A04033">
      <w:pPr>
        <w:rPr>
          <w:b/>
        </w:rPr>
      </w:pPr>
      <w:r>
        <w:rPr>
          <w:b/>
        </w:rPr>
        <w:t xml:space="preserve">          </w:t>
      </w:r>
      <w:r w:rsidR="00A04033">
        <w:rPr>
          <w:b/>
        </w:rPr>
        <w:t xml:space="preserve"> </w:t>
      </w:r>
      <w:r w:rsidR="00A668B3" w:rsidRPr="00A04033">
        <w:rPr>
          <w:b/>
        </w:rPr>
        <w:t>Utvrđivanje vrijednosti nekretnina</w:t>
      </w:r>
    </w:p>
    <w:p w14:paraId="1F9EF7A6" w14:textId="14EFEAC4" w:rsidR="00BA3BFC" w:rsidRPr="00EE1053" w:rsidRDefault="00BA3BFC" w:rsidP="00B14D82">
      <w:pPr>
        <w:jc w:val="both"/>
      </w:pPr>
    </w:p>
    <w:p w14:paraId="6126D08C" w14:textId="1C3D8C07" w:rsidR="00065DDE" w:rsidRPr="00EE1053" w:rsidRDefault="00065DDE" w:rsidP="00B14D82">
      <w:pPr>
        <w:jc w:val="both"/>
        <w:rPr>
          <w:rFonts w:eastAsiaTheme="minorHAnsi"/>
          <w:lang w:eastAsia="en-US"/>
        </w:rPr>
      </w:pPr>
      <w:r w:rsidRPr="00EE1053">
        <w:rPr>
          <w:rFonts w:eastAsiaTheme="minorHAnsi"/>
          <w:lang w:eastAsia="en-US"/>
        </w:rPr>
        <w:t>Državni ured za reviziju u svojim izvješćima kontinuirano nalaže jedinicama lokalne i područne (regionalne) samouprave unos neevidentirane imovine u analitičku evidenciju koja im je u vlasništvu i/ili dana na korištenje.</w:t>
      </w:r>
    </w:p>
    <w:p w14:paraId="0E5A2E07" w14:textId="77777777" w:rsidR="00065DDE" w:rsidRPr="00EE1053" w:rsidRDefault="00065DDE" w:rsidP="00B14D82">
      <w:pPr>
        <w:jc w:val="both"/>
        <w:rPr>
          <w:rFonts w:eastAsiaTheme="minorHAnsi"/>
          <w:sz w:val="20"/>
          <w:lang w:eastAsia="en-US"/>
        </w:rPr>
      </w:pPr>
    </w:p>
    <w:p w14:paraId="7591C60A" w14:textId="76F8941B" w:rsidR="00065DDE" w:rsidRPr="00EE1053" w:rsidRDefault="00065DDE" w:rsidP="00B14D82">
      <w:pPr>
        <w:jc w:val="both"/>
        <w:rPr>
          <w:rFonts w:eastAsiaTheme="minorHAnsi"/>
          <w:lang w:eastAsia="en-US"/>
        </w:rPr>
      </w:pPr>
      <w:r w:rsidRPr="00EE1053">
        <w:rPr>
          <w:rFonts w:eastAsiaTheme="minorHAnsi"/>
          <w:lang w:eastAsia="en-US"/>
        </w:rPr>
        <w:t>Svi pojavni oblici imovine moraju se iskazati vrijednosno, a s obzirom da je procjena vrijednosti imovine po ovlaštenom procjenitelju skupa te da bi se taj postupak olakšao i pojednostavio, Ministarstvo financija je donijelo obvezujuću Uputu o priznavanju, mjerenju i evidentiranju imovine u vlasniš</w:t>
      </w:r>
      <w:r w:rsidR="00A04033">
        <w:rPr>
          <w:rFonts w:eastAsiaTheme="minorHAnsi"/>
          <w:lang w:eastAsia="en-US"/>
        </w:rPr>
        <w:t xml:space="preserve">tvu Republike Hrvatske – 2018, </w:t>
      </w:r>
      <w:r w:rsidRPr="00EE1053">
        <w:rPr>
          <w:rFonts w:eastAsiaTheme="minorHAnsi"/>
          <w:lang w:eastAsia="en-US"/>
        </w:rPr>
        <w:t xml:space="preserve">prema kojoj je jedinicama lokalne i područne (regionalne) samouprave dana mogućnost procjene sveukupne imovine putem internog procjeniteljskog povjerenstva, koje procjenjuje vrijednost imovine na temelju aproksimativne usporedne metode (koristeći dostupne informacije s tržišta, iz Porezne uprave i sl.). </w:t>
      </w:r>
    </w:p>
    <w:p w14:paraId="70C27AC5" w14:textId="77777777" w:rsidR="00065DDE" w:rsidRDefault="00065DDE" w:rsidP="00B14D82">
      <w:pPr>
        <w:jc w:val="both"/>
        <w:rPr>
          <w:rFonts w:eastAsiaTheme="minorHAnsi"/>
          <w:sz w:val="20"/>
          <w:lang w:eastAsia="en-US"/>
        </w:rPr>
      </w:pPr>
    </w:p>
    <w:p w14:paraId="49CCDBF3" w14:textId="77777777" w:rsidR="00D35E15" w:rsidRPr="00EE1053" w:rsidRDefault="00D35E15" w:rsidP="00B14D82">
      <w:pPr>
        <w:jc w:val="both"/>
        <w:rPr>
          <w:rFonts w:eastAsiaTheme="minorHAnsi"/>
          <w:sz w:val="20"/>
          <w:lang w:eastAsia="en-US"/>
        </w:rPr>
      </w:pPr>
    </w:p>
    <w:p w14:paraId="291B6F1D" w14:textId="56E03E87" w:rsidR="00065DDE" w:rsidRPr="00EE1053" w:rsidRDefault="00065DDE" w:rsidP="00B14D82">
      <w:pPr>
        <w:jc w:val="both"/>
        <w:rPr>
          <w:rFonts w:eastAsiaTheme="minorHAnsi"/>
          <w:lang w:eastAsia="en-US"/>
        </w:rPr>
      </w:pPr>
      <w:r w:rsidRPr="00EE1053">
        <w:rPr>
          <w:rFonts w:eastAsiaTheme="minorHAnsi"/>
          <w:lang w:eastAsia="en-US"/>
        </w:rPr>
        <w:lastRenderedPageBreak/>
        <w:t>Vrijednost imovine utvrđena internom procjenom relevantna je isključivo u svrhu iskazivanja u analitičkoj evidenciji i registru imovine. Dakle, jedinice lokalne i područne (regionalne) samouprave (osim u slučajevima kada je imovina u postupku otuđenja, zamjene, pred otuđenjem i sl.), pomoću internih povjerenstava za procjenu vrijednosti imovine mogu samostalno, na jeftin i jednostavan način procijeniti sveukupnu imovinu, bez angažiranja ovlaštenog procjenitelja. U tu svrhu je osnovano interno Povjerenstvo za procjenu vrijednosti jedinica imovine Grada Vukovara, koje je započelo s radom u ožujku 2021. godine.</w:t>
      </w:r>
    </w:p>
    <w:p w14:paraId="6EA54447" w14:textId="77777777" w:rsidR="00065DDE" w:rsidRPr="00A04033" w:rsidRDefault="00065DDE" w:rsidP="00B14D82">
      <w:pPr>
        <w:jc w:val="both"/>
        <w:rPr>
          <w:rFonts w:eastAsiaTheme="minorHAnsi"/>
          <w:sz w:val="20"/>
          <w:lang w:eastAsia="en-US"/>
        </w:rPr>
      </w:pPr>
    </w:p>
    <w:p w14:paraId="55395765" w14:textId="27AA8BD1" w:rsidR="00065DDE" w:rsidRPr="00EE1053" w:rsidRDefault="00065DDE" w:rsidP="00B14D82">
      <w:pPr>
        <w:jc w:val="both"/>
        <w:rPr>
          <w:rFonts w:eastAsiaTheme="minorHAnsi"/>
          <w:lang w:eastAsia="en-US"/>
        </w:rPr>
      </w:pPr>
      <w:r w:rsidRPr="00EE1053">
        <w:rPr>
          <w:rFonts w:eastAsiaTheme="minorHAnsi"/>
          <w:lang w:eastAsia="en-US"/>
        </w:rPr>
        <w:t xml:space="preserve">Osim </w:t>
      </w:r>
      <w:r w:rsidR="00714D50" w:rsidRPr="00EE1053">
        <w:rPr>
          <w:rFonts w:eastAsiaTheme="minorHAnsi"/>
          <w:lang w:eastAsia="en-US"/>
        </w:rPr>
        <w:t>internom procjenom, postupak procjene vrijednosti do sada neevidentirane imovine može se provesti i:</w:t>
      </w:r>
    </w:p>
    <w:p w14:paraId="09E75E76" w14:textId="447787A5" w:rsidR="00714D50" w:rsidRPr="00EE1053" w:rsidRDefault="00714D50" w:rsidP="000F5A7C">
      <w:pPr>
        <w:numPr>
          <w:ilvl w:val="0"/>
          <w:numId w:val="13"/>
        </w:numPr>
        <w:ind w:left="284" w:hanging="284"/>
        <w:contextualSpacing/>
        <w:jc w:val="both"/>
        <w:rPr>
          <w:rFonts w:eastAsiaTheme="minorHAnsi"/>
          <w:lang w:eastAsia="en-US"/>
        </w:rPr>
      </w:pPr>
      <w:r w:rsidRPr="00EE1053">
        <w:rPr>
          <w:rFonts w:eastAsiaTheme="minorHAnsi"/>
          <w:lang w:eastAsia="en-US"/>
        </w:rPr>
        <w:t>po ovlaštenom procjenitelju – obvezno se provodi u svim slučajevima kada Grad Vukovar namjerava raspolagati određenom nekretninom, a procjena vrijednosti nekretnina vrši se sukladno odredbama Zakona o procjeni vrijednosti nekretnina.</w:t>
      </w:r>
    </w:p>
    <w:p w14:paraId="0C1F856D" w14:textId="022C1AD3" w:rsidR="00714D50" w:rsidRPr="00EE1053" w:rsidRDefault="00714D50" w:rsidP="000F5A7C">
      <w:pPr>
        <w:numPr>
          <w:ilvl w:val="0"/>
          <w:numId w:val="13"/>
        </w:numPr>
        <w:ind w:left="284" w:hanging="284"/>
        <w:contextualSpacing/>
        <w:jc w:val="both"/>
        <w:rPr>
          <w:rFonts w:eastAsiaTheme="minorHAnsi"/>
          <w:lang w:eastAsia="en-US"/>
        </w:rPr>
      </w:pPr>
      <w:r w:rsidRPr="00EE1053">
        <w:rPr>
          <w:rFonts w:eastAsiaTheme="minorHAnsi"/>
          <w:lang w:eastAsia="en-US"/>
        </w:rPr>
        <w:t>u iznosu pojedinačne vrijednosti od jedne kune (1 kn) - za svaku pojedinu jedinicu imovine čiju vrijednost nije moguće procjenjivati zbog njezinih specifičnih obilježja (specifične vrste imovine koje pripadaju u kategoriju kulturno-povijesne baštine, neotuđivih prirodnih bogatstava, nekih infrastrukturnih objekata i slično).</w:t>
      </w:r>
    </w:p>
    <w:p w14:paraId="15CBCC17" w14:textId="77777777" w:rsidR="00065DDE" w:rsidRPr="00EE1053" w:rsidRDefault="00065DDE" w:rsidP="00B14D82">
      <w:pPr>
        <w:jc w:val="both"/>
        <w:rPr>
          <w:rFonts w:eastAsiaTheme="minorHAnsi"/>
          <w:sz w:val="20"/>
          <w:lang w:eastAsia="en-US"/>
        </w:rPr>
      </w:pPr>
    </w:p>
    <w:p w14:paraId="26AABD89" w14:textId="710DB703" w:rsidR="00A668B3" w:rsidRPr="00EE1053" w:rsidRDefault="00A668B3" w:rsidP="00B14D82">
      <w:pPr>
        <w:jc w:val="both"/>
        <w:rPr>
          <w:rFonts w:eastAsiaTheme="minorHAnsi"/>
          <w:lang w:eastAsia="en-US"/>
        </w:rPr>
      </w:pPr>
      <w:r w:rsidRPr="00EE1053">
        <w:rPr>
          <w:rFonts w:eastAsiaTheme="minorHAnsi"/>
          <w:lang w:eastAsia="en-US"/>
        </w:rPr>
        <w:t xml:space="preserve">U </w:t>
      </w:r>
      <w:r w:rsidR="00714D50" w:rsidRPr="00EE1053">
        <w:rPr>
          <w:rFonts w:eastAsiaTheme="minorHAnsi"/>
          <w:lang w:eastAsia="en-US"/>
        </w:rPr>
        <w:t xml:space="preserve">gore </w:t>
      </w:r>
      <w:r w:rsidRPr="00EE1053">
        <w:rPr>
          <w:rFonts w:eastAsiaTheme="minorHAnsi"/>
          <w:lang w:eastAsia="en-US"/>
        </w:rPr>
        <w:t>navedenoj Uputi definirano je nekoliko pristupa u vrednovanju imovine:</w:t>
      </w:r>
    </w:p>
    <w:p w14:paraId="1C888F10" w14:textId="249E796E" w:rsidR="00465D4F" w:rsidRPr="00EE1053" w:rsidRDefault="00465D4F" w:rsidP="000F5A7C">
      <w:pPr>
        <w:pStyle w:val="Odlomakpopisa"/>
        <w:numPr>
          <w:ilvl w:val="0"/>
          <w:numId w:val="38"/>
        </w:numPr>
        <w:ind w:left="284" w:hanging="284"/>
        <w:jc w:val="both"/>
        <w:rPr>
          <w:rFonts w:eastAsiaTheme="minorHAnsi"/>
          <w:lang w:eastAsia="en-US"/>
        </w:rPr>
      </w:pPr>
      <w:r w:rsidRPr="00EE1053">
        <w:rPr>
          <w:rFonts w:eastAsiaTheme="minorHAnsi"/>
          <w:lang w:eastAsia="en-US"/>
        </w:rPr>
        <w:t>vrednovanje na temelju procijenjene vrijednosti imovine (troškovna metoda</w:t>
      </w:r>
      <w:r w:rsidR="00065DDE" w:rsidRPr="00EE1053">
        <w:rPr>
          <w:rFonts w:eastAsiaTheme="minorHAnsi"/>
          <w:lang w:eastAsia="en-US"/>
        </w:rPr>
        <w:t>,</w:t>
      </w:r>
      <w:r w:rsidRPr="00EE1053">
        <w:rPr>
          <w:rFonts w:eastAsiaTheme="minorHAnsi"/>
          <w:lang w:eastAsia="en-US"/>
        </w:rPr>
        <w:t xml:space="preserve"> odnosno trošak zamjene)</w:t>
      </w:r>
    </w:p>
    <w:p w14:paraId="3DE50E89" w14:textId="77777777" w:rsidR="00465D4F" w:rsidRPr="00EE1053" w:rsidRDefault="00465D4F" w:rsidP="000F5A7C">
      <w:pPr>
        <w:numPr>
          <w:ilvl w:val="0"/>
          <w:numId w:val="38"/>
        </w:numPr>
        <w:ind w:left="284" w:hanging="284"/>
        <w:contextualSpacing/>
        <w:jc w:val="both"/>
        <w:rPr>
          <w:rFonts w:eastAsiaTheme="minorHAnsi"/>
          <w:lang w:eastAsia="en-US"/>
        </w:rPr>
      </w:pPr>
      <w:r w:rsidRPr="00EE1053">
        <w:rPr>
          <w:rFonts w:eastAsiaTheme="minorHAnsi"/>
          <w:lang w:eastAsia="en-US"/>
        </w:rPr>
        <w:t>vrednovanje na osnovi očekivanih prihoda od uporabe (prihodovna metoda)</w:t>
      </w:r>
    </w:p>
    <w:p w14:paraId="176B80AD" w14:textId="77777777" w:rsidR="00465D4F" w:rsidRPr="00EE1053" w:rsidRDefault="00465D4F" w:rsidP="000F5A7C">
      <w:pPr>
        <w:numPr>
          <w:ilvl w:val="0"/>
          <w:numId w:val="38"/>
        </w:numPr>
        <w:ind w:left="284" w:hanging="284"/>
        <w:contextualSpacing/>
        <w:jc w:val="both"/>
        <w:rPr>
          <w:rFonts w:eastAsiaTheme="minorHAnsi"/>
          <w:lang w:eastAsia="en-US"/>
        </w:rPr>
      </w:pPr>
      <w:r w:rsidRPr="00EE1053">
        <w:rPr>
          <w:rFonts w:eastAsiaTheme="minorHAnsi"/>
          <w:lang w:eastAsia="en-US"/>
        </w:rPr>
        <w:t>tržišno vrednovanje prema pojavnim obilježjima sličnoj imovini (usporedna odnosno poredbena metoda) i</w:t>
      </w:r>
    </w:p>
    <w:p w14:paraId="12343DB3" w14:textId="435174A2" w:rsidR="00465D4F" w:rsidRPr="00EE1053" w:rsidRDefault="00465D4F" w:rsidP="000F5A7C">
      <w:pPr>
        <w:numPr>
          <w:ilvl w:val="0"/>
          <w:numId w:val="38"/>
        </w:numPr>
        <w:ind w:left="284" w:hanging="284"/>
        <w:contextualSpacing/>
        <w:jc w:val="both"/>
        <w:rPr>
          <w:rFonts w:eastAsiaTheme="minorHAnsi"/>
          <w:lang w:eastAsia="en-US"/>
        </w:rPr>
      </w:pPr>
      <w:r w:rsidRPr="00EE1053">
        <w:rPr>
          <w:rFonts w:eastAsiaTheme="minorHAnsi"/>
          <w:lang w:eastAsia="en-US"/>
        </w:rPr>
        <w:t>evidentiranje po jednoj novčanoj jedinici.</w:t>
      </w:r>
    </w:p>
    <w:p w14:paraId="79E4FB0D" w14:textId="77777777" w:rsidR="00ED68B0" w:rsidRPr="00EE1053" w:rsidRDefault="00ED68B0" w:rsidP="00B14D82">
      <w:pPr>
        <w:ind w:left="720"/>
        <w:contextualSpacing/>
        <w:jc w:val="both"/>
        <w:rPr>
          <w:rFonts w:eastAsiaTheme="minorHAnsi"/>
          <w:sz w:val="20"/>
          <w:lang w:eastAsia="en-US"/>
        </w:rPr>
      </w:pPr>
    </w:p>
    <w:p w14:paraId="14BDE284" w14:textId="446F1939" w:rsidR="00465D4F" w:rsidRDefault="00714D50" w:rsidP="00B14D82">
      <w:pPr>
        <w:jc w:val="both"/>
        <w:rPr>
          <w:rFonts w:eastAsiaTheme="minorHAnsi"/>
          <w:lang w:eastAsia="en-US"/>
        </w:rPr>
      </w:pPr>
      <w:r w:rsidRPr="00EE1053">
        <w:rPr>
          <w:rFonts w:eastAsiaTheme="minorHAnsi"/>
          <w:lang w:eastAsia="en-US"/>
        </w:rPr>
        <w:t>Utvrđivanje vrijednosti</w:t>
      </w:r>
      <w:r w:rsidR="00465D4F" w:rsidRPr="00EE1053">
        <w:rPr>
          <w:rFonts w:eastAsiaTheme="minorHAnsi"/>
          <w:lang w:eastAsia="en-US"/>
        </w:rPr>
        <w:t xml:space="preserve"> nekretnina iznimno je važno kod menadžerskog pristupa upravljanja</w:t>
      </w:r>
      <w:r w:rsidRPr="00EE1053">
        <w:rPr>
          <w:rFonts w:eastAsiaTheme="minorHAnsi"/>
          <w:lang w:eastAsia="en-US"/>
        </w:rPr>
        <w:t xml:space="preserve"> i raspolaganja</w:t>
      </w:r>
      <w:r w:rsidR="00465D4F" w:rsidRPr="00EE1053">
        <w:rPr>
          <w:rFonts w:eastAsiaTheme="minorHAnsi"/>
          <w:lang w:eastAsia="en-US"/>
        </w:rPr>
        <w:t xml:space="preserve"> </w:t>
      </w:r>
      <w:r w:rsidR="00F213C7" w:rsidRPr="00EE1053">
        <w:rPr>
          <w:rFonts w:eastAsiaTheme="minorHAnsi"/>
          <w:lang w:eastAsia="en-US"/>
        </w:rPr>
        <w:t>nekretninama</w:t>
      </w:r>
      <w:r w:rsidR="00465D4F" w:rsidRPr="00EE1053">
        <w:rPr>
          <w:rFonts w:eastAsiaTheme="minorHAnsi"/>
          <w:lang w:eastAsia="en-US"/>
        </w:rPr>
        <w:t>, a posebno za</w:t>
      </w:r>
      <w:r w:rsidRPr="00EE1053">
        <w:rPr>
          <w:rFonts w:eastAsiaTheme="minorHAnsi"/>
          <w:lang w:eastAsia="en-US"/>
        </w:rPr>
        <w:t xml:space="preserve"> nekretnine iz C klasifikacijske skupine, koje su namijenjene upravo za ostvarivanje prihoda</w:t>
      </w:r>
      <w:r w:rsidR="00465D4F" w:rsidRPr="00EE1053">
        <w:rPr>
          <w:rFonts w:eastAsiaTheme="minorHAnsi"/>
          <w:lang w:eastAsia="en-US"/>
        </w:rPr>
        <w:t xml:space="preserve">. </w:t>
      </w:r>
      <w:r w:rsidRPr="00EE1053">
        <w:rPr>
          <w:rFonts w:eastAsiaTheme="minorHAnsi"/>
          <w:lang w:eastAsia="en-US"/>
        </w:rPr>
        <w:t>Bez utvrđivanja realne (</w:t>
      </w:r>
      <w:r w:rsidR="00465D4F" w:rsidRPr="00EE1053">
        <w:rPr>
          <w:rFonts w:eastAsiaTheme="minorHAnsi"/>
          <w:lang w:eastAsia="en-US"/>
        </w:rPr>
        <w:t xml:space="preserve">tržišne) vrijednosti nekretnina nemoguće je ocijeniti njezine financijske </w:t>
      </w:r>
      <w:r w:rsidRPr="00EE1053">
        <w:rPr>
          <w:rFonts w:eastAsiaTheme="minorHAnsi"/>
          <w:lang w:eastAsia="en-US"/>
        </w:rPr>
        <w:t>učinke</w:t>
      </w:r>
      <w:r w:rsidR="00465D4F" w:rsidRPr="00EE1053">
        <w:rPr>
          <w:rFonts w:eastAsiaTheme="minorHAnsi"/>
          <w:lang w:eastAsia="en-US"/>
        </w:rPr>
        <w:t xml:space="preserve"> i izraditi financijsku analizu </w:t>
      </w:r>
      <w:r w:rsidRPr="00EE1053">
        <w:rPr>
          <w:rFonts w:eastAsiaTheme="minorHAnsi"/>
          <w:lang w:eastAsia="en-US"/>
        </w:rPr>
        <w:t>te</w:t>
      </w:r>
      <w:r w:rsidR="00465D4F" w:rsidRPr="00EE1053">
        <w:rPr>
          <w:rFonts w:eastAsiaTheme="minorHAnsi"/>
          <w:lang w:eastAsia="en-US"/>
        </w:rPr>
        <w:t xml:space="preserve"> ocjenu uspješnosti upravljanja</w:t>
      </w:r>
      <w:r w:rsidRPr="00EE1053">
        <w:rPr>
          <w:rFonts w:eastAsiaTheme="minorHAnsi"/>
          <w:lang w:eastAsia="en-US"/>
        </w:rPr>
        <w:t xml:space="preserve"> i raspolaganja nekretninama.</w:t>
      </w:r>
    </w:p>
    <w:p w14:paraId="58084F5B" w14:textId="77777777" w:rsidR="009B3E7F" w:rsidRPr="009B3E7F" w:rsidRDefault="009B3E7F" w:rsidP="00B14D82">
      <w:pPr>
        <w:jc w:val="both"/>
        <w:rPr>
          <w:rFonts w:eastAsiaTheme="minorHAnsi"/>
          <w:sz w:val="20"/>
          <w:lang w:eastAsia="en-US"/>
        </w:rPr>
      </w:pPr>
    </w:p>
    <w:p w14:paraId="622D2B53" w14:textId="51B17805" w:rsidR="00465D4F" w:rsidRPr="00EE1053" w:rsidRDefault="00465D4F" w:rsidP="00B14D82">
      <w:pPr>
        <w:jc w:val="both"/>
        <w:rPr>
          <w:rFonts w:eastAsiaTheme="minorHAnsi"/>
          <w:lang w:eastAsia="en-US"/>
        </w:rPr>
      </w:pPr>
      <w:r w:rsidRPr="00EE1053">
        <w:rPr>
          <w:rFonts w:eastAsiaTheme="minorHAnsi"/>
          <w:lang w:eastAsia="en-US"/>
        </w:rPr>
        <w:t xml:space="preserve">Mjere koje je potrebno poduzeti u sklopu posebnog cilja </w:t>
      </w:r>
      <w:r w:rsidR="00C93BA2" w:rsidRPr="00EE1053">
        <w:rPr>
          <w:rFonts w:eastAsiaTheme="minorHAnsi"/>
          <w:lang w:eastAsia="en-US"/>
        </w:rPr>
        <w:t>2</w:t>
      </w:r>
      <w:r w:rsidRPr="00EE1053">
        <w:rPr>
          <w:rFonts w:eastAsiaTheme="minorHAnsi"/>
          <w:lang w:eastAsia="en-US"/>
        </w:rPr>
        <w:t>.</w:t>
      </w:r>
      <w:r w:rsidR="00C93BA2" w:rsidRPr="00EE1053">
        <w:rPr>
          <w:rFonts w:eastAsiaTheme="minorHAnsi"/>
          <w:lang w:eastAsia="en-US"/>
        </w:rPr>
        <w:t>2</w:t>
      </w:r>
      <w:r w:rsidRPr="00EE1053">
        <w:rPr>
          <w:rFonts w:eastAsiaTheme="minorHAnsi"/>
          <w:lang w:eastAsia="en-US"/>
        </w:rPr>
        <w:t xml:space="preserve">. – </w:t>
      </w:r>
      <w:r w:rsidR="00C93BA2" w:rsidRPr="00EE1053">
        <w:rPr>
          <w:rFonts w:eastAsiaTheme="minorHAnsi"/>
          <w:lang w:eastAsia="en-US"/>
        </w:rPr>
        <w:t>Utvrđivanje</w:t>
      </w:r>
      <w:r w:rsidR="00F213C7" w:rsidRPr="00EE1053">
        <w:rPr>
          <w:rFonts w:eastAsiaTheme="minorHAnsi"/>
          <w:lang w:eastAsia="en-US"/>
        </w:rPr>
        <w:t xml:space="preserve"> vrijednosti</w:t>
      </w:r>
      <w:r w:rsidRPr="00EE1053">
        <w:rPr>
          <w:rFonts w:eastAsiaTheme="minorHAnsi"/>
          <w:lang w:eastAsia="en-US"/>
        </w:rPr>
        <w:t xml:space="preserve"> nekretnina su:</w:t>
      </w:r>
    </w:p>
    <w:p w14:paraId="79E40264" w14:textId="694A7055" w:rsidR="00465D4F" w:rsidRPr="00EE1053" w:rsidRDefault="00465D4F" w:rsidP="000F5A7C">
      <w:pPr>
        <w:pStyle w:val="Odlomakpopisa"/>
        <w:numPr>
          <w:ilvl w:val="0"/>
          <w:numId w:val="16"/>
        </w:numPr>
        <w:ind w:left="284" w:hanging="284"/>
        <w:jc w:val="both"/>
        <w:rPr>
          <w:rFonts w:eastAsiaTheme="minorHAnsi"/>
          <w:lang w:eastAsia="en-US"/>
        </w:rPr>
      </w:pPr>
      <w:r w:rsidRPr="00EE1053">
        <w:rPr>
          <w:rFonts w:eastAsiaTheme="minorHAnsi"/>
          <w:lang w:eastAsia="en-US"/>
        </w:rPr>
        <w:t xml:space="preserve">procjena </w:t>
      </w:r>
      <w:r w:rsidR="00DF0FE9" w:rsidRPr="00EE1053">
        <w:rPr>
          <w:rFonts w:eastAsiaTheme="minorHAnsi"/>
          <w:lang w:eastAsia="en-US"/>
        </w:rPr>
        <w:t>vrijednosti svih nekretnina</w:t>
      </w:r>
      <w:r w:rsidRPr="00EE1053">
        <w:rPr>
          <w:rFonts w:eastAsiaTheme="minorHAnsi"/>
          <w:lang w:eastAsia="en-US"/>
        </w:rPr>
        <w:t xml:space="preserve"> </w:t>
      </w:r>
    </w:p>
    <w:p w14:paraId="3B3C9E1B" w14:textId="5B3B4E32" w:rsidR="00465D4F" w:rsidRPr="00EE1053" w:rsidRDefault="00DF0FE9" w:rsidP="000F5A7C">
      <w:pPr>
        <w:pStyle w:val="Odlomakpopisa"/>
        <w:numPr>
          <w:ilvl w:val="0"/>
          <w:numId w:val="16"/>
        </w:numPr>
        <w:ind w:left="284" w:hanging="284"/>
        <w:jc w:val="both"/>
        <w:rPr>
          <w:rFonts w:eastAsiaTheme="minorHAnsi"/>
          <w:lang w:eastAsia="en-US"/>
        </w:rPr>
      </w:pPr>
      <w:r w:rsidRPr="00EE1053">
        <w:rPr>
          <w:rFonts w:eastAsiaTheme="minorHAnsi"/>
          <w:lang w:eastAsia="en-US"/>
        </w:rPr>
        <w:t xml:space="preserve">analiza i eventualno </w:t>
      </w:r>
      <w:r w:rsidR="00465D4F" w:rsidRPr="00EE1053">
        <w:rPr>
          <w:rFonts w:eastAsiaTheme="minorHAnsi"/>
          <w:lang w:eastAsia="en-US"/>
        </w:rPr>
        <w:t>revidiranje vrijednosti ranije procijenjenih jedinica imovine</w:t>
      </w:r>
    </w:p>
    <w:p w14:paraId="1F8A3B51" w14:textId="79B64DAD" w:rsidR="00465D4F" w:rsidRPr="00EE1053" w:rsidRDefault="00465D4F" w:rsidP="000F5A7C">
      <w:pPr>
        <w:pStyle w:val="Odlomakpopisa"/>
        <w:numPr>
          <w:ilvl w:val="0"/>
          <w:numId w:val="16"/>
        </w:numPr>
        <w:ind w:left="284" w:hanging="284"/>
        <w:jc w:val="both"/>
        <w:rPr>
          <w:rFonts w:eastAsiaTheme="minorHAnsi"/>
          <w:lang w:eastAsia="en-US"/>
        </w:rPr>
      </w:pPr>
      <w:r w:rsidRPr="00EE1053">
        <w:rPr>
          <w:rFonts w:eastAsiaTheme="minorHAnsi"/>
          <w:lang w:eastAsia="en-US"/>
        </w:rPr>
        <w:t>evidentiranje procijenjenih vrijednosti jedinica imovine u poslovnim knjigama (Evidenciji dugotrajne imovine) i u aplikaciji Registar nekretnina</w:t>
      </w:r>
    </w:p>
    <w:p w14:paraId="7A27540B" w14:textId="54DAAE94" w:rsidR="00465D4F" w:rsidRPr="00EE1053" w:rsidRDefault="00465D4F" w:rsidP="000F5A7C">
      <w:pPr>
        <w:pStyle w:val="Odlomakpopisa"/>
        <w:numPr>
          <w:ilvl w:val="0"/>
          <w:numId w:val="16"/>
        </w:numPr>
        <w:ind w:left="284" w:hanging="284"/>
        <w:jc w:val="both"/>
        <w:rPr>
          <w:rFonts w:eastAsiaTheme="minorHAnsi"/>
          <w:lang w:eastAsia="en-US"/>
        </w:rPr>
      </w:pPr>
      <w:r w:rsidRPr="00EE1053">
        <w:rPr>
          <w:rFonts w:eastAsiaTheme="minorHAnsi"/>
          <w:lang w:eastAsia="en-US"/>
        </w:rPr>
        <w:t xml:space="preserve">planiranje dinamike </w:t>
      </w:r>
      <w:r w:rsidR="00DF0FE9" w:rsidRPr="00EE1053">
        <w:rPr>
          <w:rFonts w:eastAsiaTheme="minorHAnsi"/>
          <w:lang w:eastAsia="en-US"/>
        </w:rPr>
        <w:t>procjene vrijednosti nekretnina</w:t>
      </w:r>
      <w:r w:rsidRPr="00EE1053">
        <w:rPr>
          <w:rFonts w:eastAsiaTheme="minorHAnsi"/>
          <w:lang w:eastAsia="en-US"/>
        </w:rPr>
        <w:t xml:space="preserve"> kako bi se u razdoblju važenja Strategije u cijelosti dovršile i uskladile procjene vrijednosti </w:t>
      </w:r>
      <w:r w:rsidR="00DF0FE9" w:rsidRPr="00EE1053">
        <w:rPr>
          <w:rFonts w:eastAsiaTheme="minorHAnsi"/>
          <w:lang w:eastAsia="en-US"/>
        </w:rPr>
        <w:t>svih nekretnina.</w:t>
      </w:r>
      <w:r w:rsidRPr="00EE1053">
        <w:rPr>
          <w:rFonts w:eastAsiaTheme="minorHAnsi"/>
          <w:lang w:eastAsia="en-US"/>
        </w:rPr>
        <w:t xml:space="preserve"> </w:t>
      </w:r>
    </w:p>
    <w:p w14:paraId="530E2ADB" w14:textId="77777777" w:rsidR="005C4C42" w:rsidRDefault="005C4C42" w:rsidP="00B14D82">
      <w:pPr>
        <w:jc w:val="both"/>
      </w:pPr>
    </w:p>
    <w:p w14:paraId="003A6109" w14:textId="77777777" w:rsidR="00FD3535" w:rsidRDefault="00FD3535" w:rsidP="00B14D82">
      <w:pPr>
        <w:jc w:val="both"/>
      </w:pPr>
    </w:p>
    <w:p w14:paraId="5AA93FB4" w14:textId="77777777" w:rsidR="00FD3535" w:rsidRDefault="00FD3535" w:rsidP="00B14D82">
      <w:pPr>
        <w:jc w:val="both"/>
      </w:pPr>
    </w:p>
    <w:p w14:paraId="29FDC764" w14:textId="77777777" w:rsidR="00FD3535" w:rsidRDefault="00FD3535" w:rsidP="00B14D82">
      <w:pPr>
        <w:jc w:val="both"/>
      </w:pPr>
    </w:p>
    <w:p w14:paraId="07D717E1" w14:textId="77777777" w:rsidR="00FD3535" w:rsidRDefault="00FD3535" w:rsidP="00B14D82">
      <w:pPr>
        <w:jc w:val="both"/>
      </w:pPr>
    </w:p>
    <w:p w14:paraId="61BBD054" w14:textId="77777777" w:rsidR="00FD3535" w:rsidRDefault="00FD3535" w:rsidP="00B14D82">
      <w:pPr>
        <w:jc w:val="both"/>
      </w:pPr>
    </w:p>
    <w:p w14:paraId="7D340C31" w14:textId="77777777" w:rsidR="00FD3535" w:rsidRDefault="00FD3535" w:rsidP="00B14D82">
      <w:pPr>
        <w:jc w:val="both"/>
      </w:pPr>
    </w:p>
    <w:p w14:paraId="50C4A04C" w14:textId="77777777" w:rsidR="00FD3535" w:rsidRPr="00EE1053" w:rsidRDefault="00FD3535" w:rsidP="00B14D82">
      <w:pPr>
        <w:jc w:val="both"/>
      </w:pPr>
    </w:p>
    <w:p w14:paraId="29985F5F" w14:textId="77777777" w:rsidR="00CE2B18" w:rsidRPr="00EE1053" w:rsidRDefault="00CE2B18" w:rsidP="00B14D82">
      <w:pPr>
        <w:jc w:val="both"/>
      </w:pPr>
    </w:p>
    <w:p w14:paraId="75E488AB" w14:textId="506F3BDB" w:rsidR="00DF0FE9" w:rsidRPr="00EE1053" w:rsidRDefault="00FD3535" w:rsidP="008E1C23">
      <w:pPr>
        <w:pStyle w:val="Naslov3"/>
        <w:spacing w:before="0"/>
        <w:rPr>
          <w:rFonts w:ascii="Times New Roman" w:hAnsi="Times New Roman" w:cs="Times New Roman"/>
          <w:b/>
          <w:bCs/>
          <w:color w:val="auto"/>
        </w:rPr>
      </w:pPr>
      <w:bookmarkStart w:id="29" w:name="_Toc72827017"/>
      <w:bookmarkStart w:id="30" w:name="_Toc71628270"/>
      <w:r>
        <w:rPr>
          <w:rFonts w:ascii="Times New Roman" w:hAnsi="Times New Roman" w:cs="Times New Roman"/>
          <w:b/>
          <w:bCs/>
          <w:color w:val="auto"/>
        </w:rPr>
        <w:lastRenderedPageBreak/>
        <w:t>7</w:t>
      </w:r>
      <w:r w:rsidR="008E1C23">
        <w:rPr>
          <w:rFonts w:ascii="Times New Roman" w:hAnsi="Times New Roman" w:cs="Times New Roman"/>
          <w:b/>
          <w:bCs/>
          <w:color w:val="auto"/>
        </w:rPr>
        <w:t xml:space="preserve">.3. </w:t>
      </w:r>
      <w:r w:rsidR="002D79AC" w:rsidRPr="00EE1053">
        <w:rPr>
          <w:rFonts w:ascii="Times New Roman" w:hAnsi="Times New Roman" w:cs="Times New Roman"/>
          <w:b/>
          <w:bCs/>
          <w:color w:val="auto"/>
        </w:rPr>
        <w:t>S</w:t>
      </w:r>
      <w:r w:rsidR="00254EC0" w:rsidRPr="00EE1053">
        <w:rPr>
          <w:rFonts w:ascii="Times New Roman" w:hAnsi="Times New Roman" w:cs="Times New Roman"/>
          <w:b/>
          <w:bCs/>
          <w:color w:val="auto"/>
        </w:rPr>
        <w:t xml:space="preserve">trateški cilj </w:t>
      </w:r>
      <w:r w:rsidR="00FC1384" w:rsidRPr="00EE1053">
        <w:rPr>
          <w:rFonts w:ascii="Times New Roman" w:hAnsi="Times New Roman" w:cs="Times New Roman"/>
          <w:b/>
          <w:bCs/>
          <w:color w:val="auto"/>
        </w:rPr>
        <w:t>3</w:t>
      </w:r>
      <w:r w:rsidR="00DF0FE9" w:rsidRPr="00EE1053">
        <w:rPr>
          <w:rFonts w:ascii="Times New Roman" w:hAnsi="Times New Roman" w:cs="Times New Roman"/>
          <w:b/>
          <w:bCs/>
          <w:color w:val="auto"/>
        </w:rPr>
        <w:t>:</w:t>
      </w:r>
      <w:bookmarkEnd w:id="29"/>
    </w:p>
    <w:p w14:paraId="1DE52125" w14:textId="6840278E" w:rsidR="00BD417E" w:rsidRPr="00EE1053" w:rsidRDefault="008E1C23" w:rsidP="008E1C23">
      <w:pPr>
        <w:pStyle w:val="Naslov3"/>
        <w:spacing w:before="0"/>
        <w:jc w:val="both"/>
        <w:rPr>
          <w:rFonts w:ascii="Times New Roman" w:hAnsi="Times New Roman" w:cs="Times New Roman"/>
          <w:b/>
          <w:bCs/>
          <w:color w:val="auto"/>
        </w:rPr>
      </w:pPr>
      <w:bookmarkStart w:id="31" w:name="_Toc72827018"/>
      <w:r>
        <w:rPr>
          <w:rFonts w:ascii="Times New Roman" w:hAnsi="Times New Roman" w:cs="Times New Roman"/>
          <w:b/>
          <w:bCs/>
          <w:color w:val="auto"/>
        </w:rPr>
        <w:t xml:space="preserve">       </w:t>
      </w:r>
      <w:r w:rsidR="00DF0FE9" w:rsidRPr="00EE1053">
        <w:rPr>
          <w:rFonts w:ascii="Times New Roman" w:hAnsi="Times New Roman" w:cs="Times New Roman"/>
          <w:b/>
          <w:bCs/>
          <w:color w:val="auto"/>
        </w:rPr>
        <w:t>U</w:t>
      </w:r>
      <w:r w:rsidR="00F3182F" w:rsidRPr="00EE1053">
        <w:rPr>
          <w:rFonts w:ascii="Times New Roman" w:hAnsi="Times New Roman" w:cs="Times New Roman"/>
          <w:b/>
          <w:bCs/>
          <w:color w:val="auto"/>
        </w:rPr>
        <w:t>ređenje</w:t>
      </w:r>
      <w:r w:rsidR="00BD417E" w:rsidRPr="00EE1053">
        <w:rPr>
          <w:rFonts w:ascii="Times New Roman" w:hAnsi="Times New Roman" w:cs="Times New Roman"/>
          <w:b/>
          <w:bCs/>
          <w:color w:val="auto"/>
        </w:rPr>
        <w:t xml:space="preserve"> normativnog okvira i </w:t>
      </w:r>
      <w:bookmarkEnd w:id="30"/>
      <w:r w:rsidR="00135901" w:rsidRPr="00EE1053">
        <w:rPr>
          <w:rFonts w:ascii="Times New Roman" w:hAnsi="Times New Roman" w:cs="Times New Roman"/>
          <w:b/>
          <w:bCs/>
          <w:color w:val="auto"/>
        </w:rPr>
        <w:t>učinkovito rješavanje imovinskopravnih predmeta</w:t>
      </w:r>
      <w:bookmarkEnd w:id="31"/>
      <w:r w:rsidR="00135901" w:rsidRPr="00EE1053">
        <w:rPr>
          <w:rFonts w:ascii="Times New Roman" w:hAnsi="Times New Roman" w:cs="Times New Roman"/>
          <w:b/>
          <w:bCs/>
          <w:color w:val="auto"/>
        </w:rPr>
        <w:t xml:space="preserve"> </w:t>
      </w:r>
    </w:p>
    <w:p w14:paraId="42EAD21D" w14:textId="77777777" w:rsidR="002C675D" w:rsidRPr="00EE1053" w:rsidRDefault="002C675D" w:rsidP="00B14D82">
      <w:pPr>
        <w:jc w:val="both"/>
      </w:pPr>
    </w:p>
    <w:p w14:paraId="5B648217" w14:textId="2237D06E" w:rsidR="00F3182F" w:rsidRPr="00EE1053" w:rsidRDefault="00F3182F" w:rsidP="00B14D82">
      <w:pPr>
        <w:jc w:val="both"/>
      </w:pPr>
      <w:r w:rsidRPr="00EE1053">
        <w:t xml:space="preserve">Kao što je već ranije navedeno, </w:t>
      </w:r>
      <w:r w:rsidR="00CE2B18" w:rsidRPr="00EE1053">
        <w:t>usklađenost općih akata koje donosi Grad Vukovar s višim propisima koji uređuju određena pravna područja može se smatrati jednim od nužnih preduvjeta za učinkovito upravljanje i raspolaganje imovinom u najširem smislu, stoga je posebnu pažnju potrebno obratiti na uređenje normativnog okvira i osigurati zakonito postupanje pri upravljanju i raspolaganju nekretninama.</w:t>
      </w:r>
    </w:p>
    <w:p w14:paraId="3771C341" w14:textId="77777777" w:rsidR="00CE2B18" w:rsidRPr="00EE1053" w:rsidRDefault="00CE2B18" w:rsidP="00B14D82">
      <w:pPr>
        <w:jc w:val="both"/>
        <w:rPr>
          <w:sz w:val="20"/>
        </w:rPr>
      </w:pPr>
    </w:p>
    <w:p w14:paraId="1B344A18" w14:textId="7AA26FC0" w:rsidR="00F3182F" w:rsidRPr="00EE1053" w:rsidRDefault="00CE2B18" w:rsidP="00B14D82">
      <w:pPr>
        <w:jc w:val="both"/>
      </w:pPr>
      <w:r w:rsidRPr="00EE1053">
        <w:t xml:space="preserve">Također, potrebno je posebnu pažnju posvetiti rješavanju </w:t>
      </w:r>
      <w:r w:rsidR="00E23C8A" w:rsidRPr="00EE1053">
        <w:t>imovinskopravnih predmeta</w:t>
      </w:r>
      <w:r w:rsidRPr="00EE1053">
        <w:t xml:space="preserve"> na što učinkovitiji način.</w:t>
      </w:r>
    </w:p>
    <w:p w14:paraId="381BB8AB" w14:textId="77777777" w:rsidR="00D209E5" w:rsidRPr="00EE1053" w:rsidRDefault="00D209E5" w:rsidP="00B14D82">
      <w:pPr>
        <w:jc w:val="both"/>
        <w:rPr>
          <w:sz w:val="20"/>
        </w:rPr>
      </w:pPr>
    </w:p>
    <w:p w14:paraId="23C8845C" w14:textId="2CF97ED1" w:rsidR="00F30538" w:rsidRPr="00EE1053" w:rsidRDefault="00F30538" w:rsidP="00B14D82">
      <w:pPr>
        <w:jc w:val="both"/>
      </w:pPr>
      <w:r w:rsidRPr="00EE1053">
        <w:t>U o</w:t>
      </w:r>
      <w:r w:rsidR="00CE2B18" w:rsidRPr="00EE1053">
        <w:t>kviru strateškog cilja 3 – Uređe</w:t>
      </w:r>
      <w:r w:rsidRPr="00EE1053">
        <w:t>nje normativnog okvira</w:t>
      </w:r>
      <w:r w:rsidR="00E23C8A" w:rsidRPr="00EE1053">
        <w:t xml:space="preserve"> i učinkovito rješavanje imovinskopravnih predmeta, </w:t>
      </w:r>
      <w:r w:rsidR="009B3E7F">
        <w:t>određeni</w:t>
      </w:r>
      <w:r w:rsidR="00E23C8A" w:rsidRPr="00EE1053">
        <w:t xml:space="preserve"> su </w:t>
      </w:r>
      <w:r w:rsidR="009B3E7F">
        <w:t>ovi</w:t>
      </w:r>
      <w:r w:rsidRPr="00EE1053">
        <w:t xml:space="preserve"> posebni ciljevi:</w:t>
      </w:r>
    </w:p>
    <w:p w14:paraId="258E6A36" w14:textId="3B95E485" w:rsidR="00F3182F" w:rsidRPr="00EE1053" w:rsidRDefault="00CE2B18" w:rsidP="000F5A7C">
      <w:pPr>
        <w:pStyle w:val="Odlomakpopisa"/>
        <w:numPr>
          <w:ilvl w:val="0"/>
          <w:numId w:val="8"/>
        </w:numPr>
        <w:jc w:val="both"/>
      </w:pPr>
      <w:r w:rsidRPr="00EE1053">
        <w:t>uređ</w:t>
      </w:r>
      <w:r w:rsidR="00F3182F" w:rsidRPr="00EE1053">
        <w:t>enje normativnog okvira</w:t>
      </w:r>
    </w:p>
    <w:p w14:paraId="29EE2A67" w14:textId="680DADF4" w:rsidR="00F30538" w:rsidRPr="00EE1053" w:rsidRDefault="00E23C8A" w:rsidP="000F5A7C">
      <w:pPr>
        <w:pStyle w:val="Odlomakpopisa"/>
        <w:numPr>
          <w:ilvl w:val="0"/>
          <w:numId w:val="8"/>
        </w:numPr>
        <w:jc w:val="both"/>
      </w:pPr>
      <w:r w:rsidRPr="00EE1053">
        <w:t>učinkovito rješavanje imovinskopravnih predmeta.</w:t>
      </w:r>
    </w:p>
    <w:p w14:paraId="6C93197D" w14:textId="77777777" w:rsidR="00F3182F" w:rsidRPr="009B3E7F" w:rsidRDefault="00F3182F" w:rsidP="00B14D82"/>
    <w:p w14:paraId="62220269" w14:textId="4FE76882" w:rsidR="00BC613C" w:rsidRPr="00EE1053" w:rsidRDefault="00CE2B18" w:rsidP="00B14D82">
      <w:pPr>
        <w:pStyle w:val="Naslov4"/>
        <w:spacing w:before="0"/>
        <w:rPr>
          <w:rFonts w:ascii="Times New Roman" w:hAnsi="Times New Roman" w:cs="Times New Roman"/>
          <w:b/>
          <w:bCs/>
          <w:i w:val="0"/>
          <w:color w:val="auto"/>
        </w:rPr>
      </w:pPr>
      <w:bookmarkStart w:id="32" w:name="_Hlk58563589"/>
      <w:r w:rsidRPr="00EE1053">
        <w:rPr>
          <w:rFonts w:ascii="Times New Roman" w:hAnsi="Times New Roman" w:cs="Times New Roman"/>
          <w:b/>
          <w:bCs/>
          <w:i w:val="0"/>
          <w:color w:val="auto"/>
        </w:rPr>
        <w:t>7</w:t>
      </w:r>
      <w:r w:rsidR="00D52B35">
        <w:rPr>
          <w:rFonts w:ascii="Times New Roman" w:hAnsi="Times New Roman" w:cs="Times New Roman"/>
          <w:b/>
          <w:bCs/>
          <w:i w:val="0"/>
          <w:color w:val="auto"/>
        </w:rPr>
        <w:t>.</w:t>
      </w:r>
      <w:r w:rsidR="00F3182F" w:rsidRPr="00EE1053">
        <w:rPr>
          <w:rFonts w:ascii="Times New Roman" w:hAnsi="Times New Roman" w:cs="Times New Roman"/>
          <w:b/>
          <w:bCs/>
          <w:i w:val="0"/>
          <w:color w:val="auto"/>
        </w:rPr>
        <w:t>3.</w:t>
      </w:r>
      <w:r w:rsidRPr="00EE1053">
        <w:rPr>
          <w:rFonts w:ascii="Times New Roman" w:hAnsi="Times New Roman" w:cs="Times New Roman"/>
          <w:b/>
          <w:bCs/>
          <w:i w:val="0"/>
          <w:color w:val="auto"/>
        </w:rPr>
        <w:t>1</w:t>
      </w:r>
      <w:r w:rsidR="00F3182F" w:rsidRPr="00EE1053">
        <w:rPr>
          <w:rFonts w:ascii="Times New Roman" w:hAnsi="Times New Roman" w:cs="Times New Roman"/>
          <w:b/>
          <w:bCs/>
          <w:i w:val="0"/>
          <w:color w:val="auto"/>
        </w:rPr>
        <w:t xml:space="preserve">. </w:t>
      </w:r>
      <w:r w:rsidR="00BC613C" w:rsidRPr="00EE1053">
        <w:rPr>
          <w:rFonts w:ascii="Times New Roman" w:hAnsi="Times New Roman" w:cs="Times New Roman"/>
          <w:b/>
          <w:bCs/>
          <w:i w:val="0"/>
          <w:color w:val="auto"/>
        </w:rPr>
        <w:t>Posebni cilj 3.1:</w:t>
      </w:r>
    </w:p>
    <w:p w14:paraId="6058E857" w14:textId="4411B23E" w:rsidR="00F3182F" w:rsidRPr="00EE1053" w:rsidRDefault="00BC613C" w:rsidP="00B14D82">
      <w:pPr>
        <w:pStyle w:val="Naslov4"/>
        <w:spacing w:before="0"/>
        <w:rPr>
          <w:rFonts w:ascii="Times New Roman" w:hAnsi="Times New Roman" w:cs="Times New Roman"/>
          <w:b/>
          <w:bCs/>
          <w:i w:val="0"/>
          <w:color w:val="auto"/>
        </w:rPr>
      </w:pPr>
      <w:r w:rsidRPr="00EE1053">
        <w:rPr>
          <w:rFonts w:ascii="Times New Roman" w:hAnsi="Times New Roman" w:cs="Times New Roman"/>
          <w:b/>
          <w:bCs/>
          <w:i w:val="0"/>
          <w:color w:val="auto"/>
        </w:rPr>
        <w:t xml:space="preserve">         </w:t>
      </w:r>
      <w:r w:rsidR="00F3182F" w:rsidRPr="00EE1053">
        <w:rPr>
          <w:rFonts w:ascii="Times New Roman" w:hAnsi="Times New Roman" w:cs="Times New Roman"/>
          <w:b/>
          <w:bCs/>
          <w:i w:val="0"/>
          <w:color w:val="auto"/>
        </w:rPr>
        <w:t xml:space="preserve">Uređenje normativnog okvira </w:t>
      </w:r>
      <w:bookmarkEnd w:id="32"/>
    </w:p>
    <w:p w14:paraId="4DD63629" w14:textId="77777777" w:rsidR="00F3182F" w:rsidRPr="00EE1053" w:rsidRDefault="00F3182F" w:rsidP="00B14D82"/>
    <w:p w14:paraId="5A2997AA" w14:textId="5AE8DA48" w:rsidR="00CE2B18" w:rsidRPr="00EE1053" w:rsidRDefault="00F3182F" w:rsidP="00B14D82">
      <w:pPr>
        <w:jc w:val="both"/>
        <w:rPr>
          <w:rFonts w:eastAsiaTheme="minorHAnsi"/>
          <w:lang w:eastAsia="en-US"/>
        </w:rPr>
      </w:pPr>
      <w:r w:rsidRPr="00EE1053">
        <w:rPr>
          <w:rFonts w:eastAsiaTheme="minorHAnsi"/>
          <w:lang w:eastAsia="en-US"/>
        </w:rPr>
        <w:t xml:space="preserve">Normativni okvir </w:t>
      </w:r>
      <w:r w:rsidR="00CE2B18" w:rsidRPr="00EE1053">
        <w:rPr>
          <w:rFonts w:eastAsiaTheme="minorHAnsi"/>
          <w:lang w:eastAsia="en-US"/>
        </w:rPr>
        <w:t>koji čine zakonski i podzakonski akti različitih donositelja kojim se uređuje područje upravljanja i raspolaganja nekretninama taksativno je i opisno obrađen ranije u ovoj Strategiji.</w:t>
      </w:r>
    </w:p>
    <w:p w14:paraId="598D78DD" w14:textId="77777777" w:rsidR="00CE2B18" w:rsidRPr="00EE1053" w:rsidRDefault="00CE2B18" w:rsidP="00B14D82">
      <w:pPr>
        <w:jc w:val="both"/>
        <w:rPr>
          <w:rFonts w:eastAsiaTheme="minorHAnsi"/>
          <w:sz w:val="20"/>
          <w:lang w:eastAsia="en-US"/>
        </w:rPr>
      </w:pPr>
    </w:p>
    <w:p w14:paraId="320AE788" w14:textId="47FD732D" w:rsidR="00CE2B18" w:rsidRPr="00EE1053" w:rsidRDefault="00510F32" w:rsidP="00B14D82">
      <w:pPr>
        <w:jc w:val="both"/>
        <w:rPr>
          <w:rFonts w:eastAsiaTheme="minorHAnsi"/>
          <w:lang w:eastAsia="en-US"/>
        </w:rPr>
      </w:pPr>
      <w:r w:rsidRPr="00EE1053">
        <w:rPr>
          <w:rFonts w:eastAsiaTheme="minorHAnsi"/>
          <w:lang w:eastAsia="en-US"/>
        </w:rPr>
        <w:t>Iz popisa navedenih propisa i navoda službenih glasila u kojima su objavljeni, evidentno je da je normativni okvir podložan učestalim promjenama što neosporno otežava njihovo sustavno praćenje i primjenu.</w:t>
      </w:r>
      <w:r w:rsidR="00F3182F" w:rsidRPr="00EE1053">
        <w:rPr>
          <w:rFonts w:eastAsiaTheme="minorHAnsi"/>
          <w:lang w:eastAsia="en-US"/>
        </w:rPr>
        <w:t xml:space="preserve"> </w:t>
      </w:r>
    </w:p>
    <w:p w14:paraId="4053299D" w14:textId="77777777" w:rsidR="00510F32" w:rsidRPr="00EE1053" w:rsidRDefault="00510F32" w:rsidP="00B14D82">
      <w:pPr>
        <w:jc w:val="both"/>
        <w:rPr>
          <w:rFonts w:eastAsiaTheme="minorHAnsi"/>
          <w:sz w:val="20"/>
          <w:lang w:eastAsia="en-US"/>
        </w:rPr>
      </w:pPr>
    </w:p>
    <w:p w14:paraId="2DE89398" w14:textId="4037C91B" w:rsidR="00F3182F" w:rsidRPr="00EE1053" w:rsidRDefault="00002042" w:rsidP="00B14D82">
      <w:pPr>
        <w:jc w:val="both"/>
        <w:rPr>
          <w:rFonts w:eastAsiaTheme="minorHAnsi"/>
          <w:lang w:eastAsia="en-US"/>
        </w:rPr>
      </w:pPr>
      <w:r w:rsidRPr="00EE1053">
        <w:rPr>
          <w:rFonts w:eastAsiaTheme="minorHAnsi"/>
          <w:lang w:eastAsia="en-US"/>
        </w:rPr>
        <w:t>Mjere koje je potrebno poduzeti za ostvarenje ovog posebnog cilja</w:t>
      </w:r>
      <w:r w:rsidR="00510F32" w:rsidRPr="00EE1053">
        <w:rPr>
          <w:rFonts w:eastAsiaTheme="minorHAnsi"/>
          <w:lang w:eastAsia="en-US"/>
        </w:rPr>
        <w:t xml:space="preserve"> </w:t>
      </w:r>
      <w:r w:rsidRPr="00EE1053">
        <w:rPr>
          <w:rFonts w:eastAsiaTheme="minorHAnsi"/>
          <w:lang w:eastAsia="en-US"/>
        </w:rPr>
        <w:t xml:space="preserve">odnose se na </w:t>
      </w:r>
      <w:r w:rsidR="00510F32" w:rsidRPr="00EE1053">
        <w:rPr>
          <w:rFonts w:eastAsiaTheme="minorHAnsi"/>
          <w:lang w:eastAsia="en-US"/>
        </w:rPr>
        <w:t>opć</w:t>
      </w:r>
      <w:r w:rsidRPr="00EE1053">
        <w:rPr>
          <w:rFonts w:eastAsiaTheme="minorHAnsi"/>
          <w:lang w:eastAsia="en-US"/>
        </w:rPr>
        <w:t>e</w:t>
      </w:r>
      <w:r w:rsidR="00510F32" w:rsidRPr="00EE1053">
        <w:rPr>
          <w:rFonts w:eastAsiaTheme="minorHAnsi"/>
          <w:lang w:eastAsia="en-US"/>
        </w:rPr>
        <w:t xml:space="preserve"> akt</w:t>
      </w:r>
      <w:r w:rsidRPr="00EE1053">
        <w:rPr>
          <w:rFonts w:eastAsiaTheme="minorHAnsi"/>
          <w:lang w:eastAsia="en-US"/>
        </w:rPr>
        <w:t>e</w:t>
      </w:r>
      <w:r w:rsidR="00510F32" w:rsidRPr="00EE1053">
        <w:rPr>
          <w:rFonts w:eastAsiaTheme="minorHAnsi"/>
          <w:lang w:eastAsia="en-US"/>
        </w:rPr>
        <w:t xml:space="preserve"> kojima se uređuju pitanja iz samoupravnog djelokruga Grada Vukovara kao jedinice lokalne samouprave.</w:t>
      </w:r>
    </w:p>
    <w:p w14:paraId="0462A761" w14:textId="77777777" w:rsidR="006C0593" w:rsidRPr="00EE1053" w:rsidRDefault="006C0593" w:rsidP="00B14D82">
      <w:pPr>
        <w:jc w:val="both"/>
        <w:rPr>
          <w:rFonts w:eastAsiaTheme="minorHAnsi"/>
          <w:sz w:val="20"/>
          <w:lang w:eastAsia="en-US"/>
        </w:rPr>
      </w:pPr>
    </w:p>
    <w:p w14:paraId="279F9BEC" w14:textId="073572EC" w:rsidR="00C038A2" w:rsidRDefault="006C0593" w:rsidP="00B14D82">
      <w:pPr>
        <w:jc w:val="both"/>
        <w:rPr>
          <w:rFonts w:eastAsiaTheme="minorHAnsi"/>
          <w:lang w:eastAsia="en-US"/>
        </w:rPr>
      </w:pPr>
      <w:r w:rsidRPr="00EE1053">
        <w:rPr>
          <w:rFonts w:eastAsiaTheme="minorHAnsi"/>
          <w:lang w:eastAsia="en-US"/>
        </w:rPr>
        <w:t xml:space="preserve">Za osiguranje učinkovitog upravljanja i raspolaganja nekretninama potrebno je </w:t>
      </w:r>
      <w:r w:rsidR="00781285" w:rsidRPr="00EE1053">
        <w:rPr>
          <w:rFonts w:eastAsiaTheme="minorHAnsi"/>
          <w:lang w:eastAsia="en-US"/>
        </w:rPr>
        <w:t>propisati i uspostaviti</w:t>
      </w:r>
      <w:r w:rsidRPr="00EE1053">
        <w:rPr>
          <w:rFonts w:eastAsiaTheme="minorHAnsi"/>
          <w:lang w:eastAsia="en-US"/>
        </w:rPr>
        <w:t xml:space="preserve"> procedure i protokole rada primjenjive na sva upravna tijela i nadležne službenike koji obavljaju poslove upravljanja i raspolaganja nekretninama, pri čemu je potrebno voditi računa da se izrade jednostavni, razumljivi i operativno provedivi protokoli i procedure, čijoj izradi prethodi dubinska a</w:t>
      </w:r>
      <w:r w:rsidR="00BC613C" w:rsidRPr="00EE1053">
        <w:rPr>
          <w:rFonts w:eastAsiaTheme="minorHAnsi"/>
          <w:lang w:eastAsia="en-US"/>
        </w:rPr>
        <w:t>naliza svih poteškoća i zapreka u tim procesima.</w:t>
      </w:r>
    </w:p>
    <w:p w14:paraId="7A82F0B6" w14:textId="77777777" w:rsidR="009B3E7F" w:rsidRPr="009B3E7F" w:rsidRDefault="009B3E7F" w:rsidP="00B14D82">
      <w:pPr>
        <w:jc w:val="both"/>
        <w:rPr>
          <w:rFonts w:eastAsiaTheme="minorHAnsi"/>
          <w:sz w:val="20"/>
          <w:lang w:eastAsia="en-US"/>
        </w:rPr>
      </w:pPr>
    </w:p>
    <w:p w14:paraId="02BD6B44" w14:textId="0A2CBA11" w:rsidR="00BC613C" w:rsidRPr="00EE1053" w:rsidRDefault="00F3182F" w:rsidP="00B14D82">
      <w:pPr>
        <w:jc w:val="both"/>
        <w:rPr>
          <w:rFonts w:eastAsiaTheme="minorHAnsi"/>
          <w:lang w:eastAsia="en-US"/>
        </w:rPr>
      </w:pPr>
      <w:r w:rsidRPr="00EE1053">
        <w:rPr>
          <w:rFonts w:eastAsiaTheme="minorHAnsi"/>
          <w:lang w:eastAsia="en-US"/>
        </w:rPr>
        <w:t xml:space="preserve">Osobitu </w:t>
      </w:r>
      <w:r w:rsidR="000A4142" w:rsidRPr="00EE1053">
        <w:rPr>
          <w:rFonts w:eastAsiaTheme="minorHAnsi"/>
          <w:lang w:eastAsia="en-US"/>
        </w:rPr>
        <w:t>pažnju</w:t>
      </w:r>
      <w:r w:rsidRPr="00EE1053">
        <w:rPr>
          <w:rFonts w:eastAsiaTheme="minorHAnsi"/>
          <w:lang w:eastAsia="en-US"/>
        </w:rPr>
        <w:t xml:space="preserve"> potrebno je </w:t>
      </w:r>
      <w:r w:rsidR="000A4142" w:rsidRPr="00EE1053">
        <w:rPr>
          <w:rFonts w:eastAsiaTheme="minorHAnsi"/>
          <w:lang w:eastAsia="en-US"/>
        </w:rPr>
        <w:t>usmjeriti</w:t>
      </w:r>
      <w:r w:rsidRPr="00EE1053">
        <w:rPr>
          <w:rFonts w:eastAsiaTheme="minorHAnsi"/>
          <w:lang w:eastAsia="en-US"/>
        </w:rPr>
        <w:t xml:space="preserve"> </w:t>
      </w:r>
      <w:r w:rsidR="000A4142" w:rsidRPr="00EE1053">
        <w:rPr>
          <w:rFonts w:eastAsiaTheme="minorHAnsi"/>
          <w:lang w:eastAsia="en-US"/>
        </w:rPr>
        <w:t>na</w:t>
      </w:r>
      <w:r w:rsidRPr="00EE1053">
        <w:rPr>
          <w:rFonts w:eastAsiaTheme="minorHAnsi"/>
          <w:lang w:eastAsia="en-US"/>
        </w:rPr>
        <w:t xml:space="preserve"> radn</w:t>
      </w:r>
      <w:r w:rsidR="000A4142" w:rsidRPr="00EE1053">
        <w:rPr>
          <w:rFonts w:eastAsiaTheme="minorHAnsi"/>
          <w:lang w:eastAsia="en-US"/>
        </w:rPr>
        <w:t xml:space="preserve">e </w:t>
      </w:r>
      <w:r w:rsidRPr="00EE1053">
        <w:rPr>
          <w:rFonts w:eastAsiaTheme="minorHAnsi"/>
          <w:lang w:eastAsia="en-US"/>
        </w:rPr>
        <w:t>zada</w:t>
      </w:r>
      <w:r w:rsidR="000A4142" w:rsidRPr="00EE1053">
        <w:rPr>
          <w:rFonts w:eastAsiaTheme="minorHAnsi"/>
          <w:lang w:eastAsia="en-US"/>
        </w:rPr>
        <w:t>tke i aktivnosti</w:t>
      </w:r>
      <w:r w:rsidRPr="00EE1053">
        <w:rPr>
          <w:rFonts w:eastAsiaTheme="minorHAnsi"/>
          <w:lang w:eastAsia="en-US"/>
        </w:rPr>
        <w:t xml:space="preserve"> koje su stavljene u nadležnost određenih upravnih tijela koja nisu u mogućnosti samostalno izvršiti </w:t>
      </w:r>
      <w:r w:rsidR="00BC613C" w:rsidRPr="00EE1053">
        <w:rPr>
          <w:rFonts w:eastAsiaTheme="minorHAnsi"/>
          <w:lang w:eastAsia="en-US"/>
        </w:rPr>
        <w:t xml:space="preserve">poslove iz svoje nadležnosti zato što </w:t>
      </w:r>
      <w:r w:rsidRPr="00EE1053">
        <w:rPr>
          <w:rFonts w:eastAsiaTheme="minorHAnsi"/>
          <w:lang w:eastAsia="en-US"/>
        </w:rPr>
        <w:t xml:space="preserve">nemaju pristup podacima kojima raspolažu druga upravna tijela, odnosno iz razloga jer su druga upravna tijela propustila izvršiti određene radnje i aktivnosti. </w:t>
      </w:r>
    </w:p>
    <w:p w14:paraId="6C2D30BD" w14:textId="77777777" w:rsidR="000A4142" w:rsidRPr="00EE1053" w:rsidRDefault="000A4142" w:rsidP="00B14D82">
      <w:pPr>
        <w:jc w:val="both"/>
        <w:rPr>
          <w:rFonts w:eastAsiaTheme="minorHAnsi"/>
          <w:sz w:val="20"/>
          <w:lang w:eastAsia="en-US"/>
        </w:rPr>
      </w:pPr>
    </w:p>
    <w:p w14:paraId="3CAB83C3" w14:textId="1622978B" w:rsidR="00F3182F" w:rsidRPr="00EE1053" w:rsidRDefault="00F3182F" w:rsidP="00B14D82">
      <w:pPr>
        <w:jc w:val="both"/>
        <w:rPr>
          <w:rFonts w:eastAsiaTheme="minorHAnsi"/>
          <w:lang w:eastAsia="en-US"/>
        </w:rPr>
      </w:pPr>
      <w:r w:rsidRPr="00EE1053">
        <w:rPr>
          <w:rFonts w:eastAsiaTheme="minorHAnsi"/>
          <w:lang w:eastAsia="en-US"/>
        </w:rPr>
        <w:t>Mjere koje je potrebno poduzeti u sklopu posebnog cilja 3.</w:t>
      </w:r>
      <w:r w:rsidR="00BC613C" w:rsidRPr="00EE1053">
        <w:rPr>
          <w:rFonts w:eastAsiaTheme="minorHAnsi"/>
          <w:lang w:eastAsia="en-US"/>
        </w:rPr>
        <w:t>1. U</w:t>
      </w:r>
      <w:r w:rsidRPr="00EE1053">
        <w:rPr>
          <w:rFonts w:eastAsiaTheme="minorHAnsi"/>
          <w:lang w:eastAsia="en-US"/>
        </w:rPr>
        <w:t>ređenje normativnog okvira su:</w:t>
      </w:r>
    </w:p>
    <w:p w14:paraId="1AEAA449" w14:textId="453E961F" w:rsidR="00F3182F" w:rsidRPr="00EE1053" w:rsidRDefault="00781285" w:rsidP="000F5A7C">
      <w:pPr>
        <w:numPr>
          <w:ilvl w:val="0"/>
          <w:numId w:val="12"/>
        </w:numPr>
        <w:ind w:left="284" w:hanging="284"/>
        <w:contextualSpacing/>
        <w:jc w:val="both"/>
      </w:pPr>
      <w:r w:rsidRPr="00EE1053">
        <w:t xml:space="preserve">određivanje radnih zadataka i aktivnosti </w:t>
      </w:r>
      <w:r w:rsidR="00F3182F" w:rsidRPr="00EE1053">
        <w:t>koje određeno</w:t>
      </w:r>
      <w:r w:rsidRPr="00EE1053">
        <w:t xml:space="preserve"> upravno</w:t>
      </w:r>
      <w:r w:rsidR="00F3182F" w:rsidRPr="00EE1053">
        <w:t xml:space="preserve"> tijelo ne može samostalno izvršiti u skladu s postojećom organizacijskom strukturom Grada </w:t>
      </w:r>
    </w:p>
    <w:p w14:paraId="36AD5332" w14:textId="7F8E0DD3" w:rsidR="00F3182F" w:rsidRPr="00EE1053" w:rsidRDefault="00781285" w:rsidP="000F5A7C">
      <w:pPr>
        <w:numPr>
          <w:ilvl w:val="0"/>
          <w:numId w:val="12"/>
        </w:numPr>
        <w:ind w:left="284" w:hanging="284"/>
        <w:contextualSpacing/>
        <w:jc w:val="both"/>
      </w:pPr>
      <w:r w:rsidRPr="00EE1053">
        <w:t>omogućavanje</w:t>
      </w:r>
      <w:r w:rsidR="00F3182F" w:rsidRPr="00EE1053">
        <w:t xml:space="preserve"> </w:t>
      </w:r>
      <w:r w:rsidRPr="00EE1053">
        <w:t xml:space="preserve">uvida u baze podataka </w:t>
      </w:r>
      <w:r w:rsidR="00F3182F" w:rsidRPr="00EE1053">
        <w:t xml:space="preserve">koje sadrže podatke od značaja za evidentiranje nekretnina i poslovnih aktivnosti u vezi upravljanja i raspolaganja nekretninama od strane svih relevantnih </w:t>
      </w:r>
      <w:r w:rsidRPr="00EE1053">
        <w:t>su</w:t>
      </w:r>
      <w:r w:rsidR="00F3182F" w:rsidRPr="00EE1053">
        <w:t xml:space="preserve">dionika procesa </w:t>
      </w:r>
    </w:p>
    <w:p w14:paraId="325D745D" w14:textId="77777777" w:rsidR="00F3182F" w:rsidRPr="00EE1053" w:rsidRDefault="00F3182F" w:rsidP="000F5A7C">
      <w:pPr>
        <w:numPr>
          <w:ilvl w:val="0"/>
          <w:numId w:val="12"/>
        </w:numPr>
        <w:ind w:left="284" w:hanging="284"/>
        <w:contextualSpacing/>
        <w:jc w:val="both"/>
      </w:pPr>
      <w:r w:rsidRPr="00EE1053">
        <w:t>uspostava učinkovitih mehanizama komunikacije putem redovitih koordinacija nadležnih upravnih tijela prema pojedinim stručnim upravnim područjima, osobito između tijela nadležnih za imovinskopravne poslove te poslove komunalnog gospodarstva</w:t>
      </w:r>
    </w:p>
    <w:p w14:paraId="0DFB4C4D" w14:textId="77777777" w:rsidR="00781285" w:rsidRPr="00EE1053" w:rsidRDefault="00F3182F" w:rsidP="000F5A7C">
      <w:pPr>
        <w:numPr>
          <w:ilvl w:val="0"/>
          <w:numId w:val="11"/>
        </w:numPr>
        <w:ind w:left="284" w:hanging="284"/>
        <w:contextualSpacing/>
        <w:jc w:val="both"/>
      </w:pPr>
      <w:r w:rsidRPr="00EE1053">
        <w:lastRenderedPageBreak/>
        <w:t>primjena nomotehničkih pravila koje je donio Sabor Republike Hrvatske</w:t>
      </w:r>
      <w:r w:rsidR="00781285" w:rsidRPr="00EE1053">
        <w:t xml:space="preserve"> </w:t>
      </w:r>
    </w:p>
    <w:p w14:paraId="03B14530" w14:textId="11D6D849" w:rsidR="00F3182F" w:rsidRPr="00EE1053" w:rsidRDefault="00781285" w:rsidP="000F5A7C">
      <w:pPr>
        <w:numPr>
          <w:ilvl w:val="0"/>
          <w:numId w:val="11"/>
        </w:numPr>
        <w:ind w:left="284" w:hanging="284"/>
        <w:contextualSpacing/>
        <w:jc w:val="both"/>
      </w:pPr>
      <w:r w:rsidRPr="00EE1053">
        <w:t xml:space="preserve">definiranje </w:t>
      </w:r>
      <w:r w:rsidR="00F3182F" w:rsidRPr="00EE1053">
        <w:t xml:space="preserve">i primjena istovjetne terminologije utvrđene u ovoj Strategiji </w:t>
      </w:r>
      <w:bookmarkStart w:id="33" w:name="_Hlk28421372"/>
      <w:r w:rsidR="00F3182F" w:rsidRPr="00EE1053">
        <w:t xml:space="preserve">u svim aktima kojima se uređuje upravljanje i raspolaganje nekretninama </w:t>
      </w:r>
      <w:bookmarkEnd w:id="33"/>
      <w:r w:rsidR="00F3182F" w:rsidRPr="00EE1053">
        <w:t>u skladu s općim propisima kojima se uređuje područje lokalne i područne (regionalne) samouprave</w:t>
      </w:r>
    </w:p>
    <w:p w14:paraId="42B801D4" w14:textId="578464DE" w:rsidR="00F3182F" w:rsidRPr="00EE1053" w:rsidRDefault="00F3182F" w:rsidP="000F5A7C">
      <w:pPr>
        <w:numPr>
          <w:ilvl w:val="0"/>
          <w:numId w:val="11"/>
        </w:numPr>
        <w:ind w:left="284" w:hanging="284"/>
        <w:contextualSpacing/>
        <w:jc w:val="both"/>
      </w:pPr>
      <w:r w:rsidRPr="00EE1053">
        <w:t>utvrđivanje nadležnosti za postupanje u svim aktima kojima se uređuje upravljanje i raspolaganje nekretninama</w:t>
      </w:r>
      <w:r w:rsidR="00781285" w:rsidRPr="00EE1053">
        <w:t xml:space="preserve"> i </w:t>
      </w:r>
      <w:r w:rsidRPr="00EE1053">
        <w:t>svim aktima kojima se uređuje unutarnje ustrojstvo i djelokrug ustrojstvenih jedinica</w:t>
      </w:r>
      <w:r w:rsidR="00781285" w:rsidRPr="00EE1053">
        <w:t xml:space="preserve"> Grada Vukovara</w:t>
      </w:r>
      <w:r w:rsidRPr="00EE1053">
        <w:t xml:space="preserve"> </w:t>
      </w:r>
    </w:p>
    <w:p w14:paraId="2B106C68" w14:textId="057611FA" w:rsidR="00F3182F" w:rsidRPr="00EE1053" w:rsidRDefault="00781285" w:rsidP="000F5A7C">
      <w:pPr>
        <w:numPr>
          <w:ilvl w:val="0"/>
          <w:numId w:val="11"/>
        </w:numPr>
        <w:ind w:left="284" w:hanging="284"/>
        <w:contextualSpacing/>
        <w:jc w:val="both"/>
      </w:pPr>
      <w:r w:rsidRPr="00EE1053">
        <w:rPr>
          <w:rFonts w:eastAsiaTheme="minorHAnsi"/>
          <w:lang w:eastAsia="en-US"/>
        </w:rPr>
        <w:t xml:space="preserve">propisivanje i uspostavljanje procedura i protokola rada </w:t>
      </w:r>
      <w:r w:rsidR="00462419" w:rsidRPr="00EE1053">
        <w:rPr>
          <w:rFonts w:eastAsiaTheme="minorHAnsi"/>
          <w:lang w:eastAsia="en-US"/>
        </w:rPr>
        <w:t>primjenjivih</w:t>
      </w:r>
      <w:r w:rsidRPr="00EE1053">
        <w:rPr>
          <w:rFonts w:eastAsiaTheme="minorHAnsi"/>
          <w:lang w:eastAsia="en-US"/>
        </w:rPr>
        <w:t xml:space="preserve"> na sva upravna tijela i nadležne službenike koji obavljaju poslove upravljanja i raspolaganja nekretninama</w:t>
      </w:r>
      <w:r w:rsidR="00462419" w:rsidRPr="00EE1053">
        <w:rPr>
          <w:rFonts w:eastAsiaTheme="minorHAnsi"/>
          <w:lang w:eastAsia="en-US"/>
        </w:rPr>
        <w:t>.</w:t>
      </w:r>
    </w:p>
    <w:p w14:paraId="0DDF0A97" w14:textId="77777777" w:rsidR="00462419" w:rsidRPr="00EE1053" w:rsidRDefault="00462419" w:rsidP="00B14D82">
      <w:pPr>
        <w:contextualSpacing/>
        <w:jc w:val="both"/>
        <w:rPr>
          <w:rFonts w:eastAsiaTheme="minorHAnsi"/>
          <w:lang w:eastAsia="en-US"/>
        </w:rPr>
      </w:pPr>
    </w:p>
    <w:p w14:paraId="19142280" w14:textId="77777777" w:rsidR="00462419" w:rsidRPr="00EE1053" w:rsidRDefault="00462419" w:rsidP="00B14D82"/>
    <w:p w14:paraId="347C3D67" w14:textId="0E10B4E5" w:rsidR="00462419" w:rsidRPr="00EE1053" w:rsidRDefault="00D52B35" w:rsidP="00B14D82">
      <w:pPr>
        <w:pStyle w:val="Naslov4"/>
        <w:spacing w:before="0"/>
        <w:rPr>
          <w:rFonts w:ascii="Times New Roman" w:hAnsi="Times New Roman" w:cs="Times New Roman"/>
          <w:b/>
          <w:bCs/>
          <w:i w:val="0"/>
          <w:color w:val="auto"/>
        </w:rPr>
      </w:pPr>
      <w:r>
        <w:rPr>
          <w:rFonts w:ascii="Times New Roman" w:hAnsi="Times New Roman" w:cs="Times New Roman"/>
          <w:b/>
          <w:bCs/>
          <w:i w:val="0"/>
          <w:color w:val="auto"/>
        </w:rPr>
        <w:t>7.</w:t>
      </w:r>
      <w:r w:rsidR="00462419" w:rsidRPr="00EE1053">
        <w:rPr>
          <w:rFonts w:ascii="Times New Roman" w:hAnsi="Times New Roman" w:cs="Times New Roman"/>
          <w:b/>
          <w:bCs/>
          <w:i w:val="0"/>
          <w:color w:val="auto"/>
        </w:rPr>
        <w:t>3.2. Posebni cilj 3.2:</w:t>
      </w:r>
    </w:p>
    <w:p w14:paraId="1B263C29" w14:textId="31F86945" w:rsidR="00135901" w:rsidRPr="00EE1053" w:rsidRDefault="00D52B35" w:rsidP="00D52B35">
      <w:pPr>
        <w:pStyle w:val="Naslov3"/>
        <w:spacing w:before="0"/>
        <w:jc w:val="both"/>
        <w:rPr>
          <w:rFonts w:ascii="Times New Roman" w:hAnsi="Times New Roman" w:cs="Times New Roman"/>
          <w:b/>
          <w:bCs/>
          <w:color w:val="auto"/>
        </w:rPr>
      </w:pPr>
      <w:bookmarkStart w:id="34" w:name="_Toc72827019"/>
      <w:r>
        <w:rPr>
          <w:rFonts w:ascii="Times New Roman" w:hAnsi="Times New Roman" w:cs="Times New Roman"/>
          <w:b/>
          <w:bCs/>
          <w:color w:val="auto"/>
        </w:rPr>
        <w:t xml:space="preserve">        </w:t>
      </w:r>
      <w:r w:rsidR="008E1C23">
        <w:rPr>
          <w:rFonts w:ascii="Times New Roman" w:hAnsi="Times New Roman" w:cs="Times New Roman"/>
          <w:b/>
          <w:bCs/>
          <w:color w:val="auto"/>
        </w:rPr>
        <w:t xml:space="preserve"> </w:t>
      </w:r>
      <w:r w:rsidR="00135901" w:rsidRPr="00EE1053">
        <w:rPr>
          <w:rFonts w:ascii="Times New Roman" w:hAnsi="Times New Roman" w:cs="Times New Roman"/>
          <w:b/>
          <w:bCs/>
          <w:color w:val="auto"/>
        </w:rPr>
        <w:t>Učinkovito rješavanje imovinskopravnih predmeta</w:t>
      </w:r>
      <w:bookmarkEnd w:id="34"/>
      <w:r w:rsidR="00135901" w:rsidRPr="00EE1053">
        <w:rPr>
          <w:rFonts w:ascii="Times New Roman" w:hAnsi="Times New Roman" w:cs="Times New Roman"/>
          <w:b/>
          <w:bCs/>
          <w:color w:val="auto"/>
        </w:rPr>
        <w:t xml:space="preserve"> </w:t>
      </w:r>
    </w:p>
    <w:p w14:paraId="442CA68C" w14:textId="77777777" w:rsidR="00002042" w:rsidRPr="00EE1053" w:rsidRDefault="00002042" w:rsidP="00B14D82">
      <w:pPr>
        <w:jc w:val="both"/>
      </w:pPr>
    </w:p>
    <w:p w14:paraId="234C2257" w14:textId="2A0FB30B" w:rsidR="00002042" w:rsidRPr="00EE1053" w:rsidRDefault="00002042" w:rsidP="00B14D82">
      <w:pPr>
        <w:jc w:val="both"/>
      </w:pPr>
      <w:r w:rsidRPr="00EE1053">
        <w:t xml:space="preserve">Rješavanje imovinskopravnih predmeta </w:t>
      </w:r>
      <w:r w:rsidR="00633A9D" w:rsidRPr="00EE1053">
        <w:t>odnosi se na</w:t>
      </w:r>
      <w:r w:rsidRPr="00EE1053">
        <w:t xml:space="preserve"> uređenje imovinskopravnih odnosa</w:t>
      </w:r>
      <w:r w:rsidR="00633A9D" w:rsidRPr="00EE1053">
        <w:t xml:space="preserve"> na nekretninama, odnosno uređenje imovinskopravnog statusa nekretnina te na evidentiranje pravnog i činjeničnog stanja gradskih nekretnina u javnim upisnicima. </w:t>
      </w:r>
    </w:p>
    <w:p w14:paraId="138B61F0" w14:textId="77777777" w:rsidR="00002042" w:rsidRPr="00EE1053" w:rsidRDefault="00002042" w:rsidP="00B14D82">
      <w:pPr>
        <w:jc w:val="both"/>
        <w:rPr>
          <w:sz w:val="20"/>
        </w:rPr>
      </w:pPr>
    </w:p>
    <w:p w14:paraId="6AEECCF4" w14:textId="1B8FB959" w:rsidR="00002042" w:rsidRPr="00EE1053" w:rsidRDefault="00633A9D" w:rsidP="00B14D82">
      <w:pPr>
        <w:jc w:val="both"/>
      </w:pPr>
      <w:r w:rsidRPr="00EE1053">
        <w:t xml:space="preserve">Uređenje imovinskopravnih odnosa </w:t>
      </w:r>
      <w:r w:rsidR="00002042" w:rsidRPr="00EE1053">
        <w:t xml:space="preserve">je iznimno značajno za ostvarivanje maksimalnog financijskog i društvenog potencijala nekretnina, u rasponu od postizanja najvećih mogućih prihoda od nekretnina do podizanja kvalitete života građana i posjetitelja u gradu Vukovaru, a uređeno imovinskopravno stanje nekretnina predstavlja i </w:t>
      </w:r>
      <w:r w:rsidR="00E73581" w:rsidRPr="00EE1053">
        <w:t>preduvjet</w:t>
      </w:r>
      <w:r w:rsidR="00002042" w:rsidRPr="00EE1053">
        <w:t xml:space="preserve"> za iskorištavanje potencijalno bespovratnih sredstava iz europskih fondova.</w:t>
      </w:r>
    </w:p>
    <w:p w14:paraId="0338167D" w14:textId="77777777" w:rsidR="00002042" w:rsidRPr="00EE1053" w:rsidRDefault="00002042" w:rsidP="00B14D82">
      <w:pPr>
        <w:jc w:val="both"/>
        <w:rPr>
          <w:sz w:val="20"/>
        </w:rPr>
      </w:pPr>
    </w:p>
    <w:p w14:paraId="509F40F6" w14:textId="77777777" w:rsidR="00E73581" w:rsidRDefault="00002042" w:rsidP="00B14D82">
      <w:pPr>
        <w:jc w:val="both"/>
        <w:rPr>
          <w:rFonts w:eastAsiaTheme="minorHAnsi"/>
          <w:lang w:eastAsia="en-US"/>
        </w:rPr>
      </w:pPr>
      <w:r w:rsidRPr="00EE1053">
        <w:rPr>
          <w:rFonts w:eastAsiaTheme="minorHAnsi"/>
          <w:lang w:eastAsia="en-US"/>
        </w:rPr>
        <w:t>Neuređeni vlasničkopravni odnosi i izostanak evidentiranja pravnog i činjeničnog stanja gradskih nekretnina u javnim upisnicima predstavljaju izrazito složene probleme za čije rješavanje je nužno organizirano i međusobno uvjetovano provođenje niza radnih aktivnosti i postupaka u okviru različitih ustrojstvenih jedinica.</w:t>
      </w:r>
      <w:r w:rsidR="00E73581" w:rsidRPr="00EE1053">
        <w:rPr>
          <w:rFonts w:eastAsiaTheme="minorHAnsi"/>
          <w:lang w:eastAsia="en-US"/>
        </w:rPr>
        <w:t xml:space="preserve"> </w:t>
      </w:r>
    </w:p>
    <w:p w14:paraId="0C597FB0" w14:textId="77777777" w:rsidR="009B3E7F" w:rsidRPr="009B3E7F" w:rsidRDefault="009B3E7F" w:rsidP="00B14D82">
      <w:pPr>
        <w:jc w:val="both"/>
        <w:rPr>
          <w:rFonts w:eastAsiaTheme="minorHAnsi"/>
          <w:sz w:val="20"/>
          <w:lang w:eastAsia="en-US"/>
        </w:rPr>
      </w:pPr>
    </w:p>
    <w:p w14:paraId="565E4D7C" w14:textId="3F70482F" w:rsidR="00E73581" w:rsidRPr="00EE1053" w:rsidRDefault="00E73581" w:rsidP="00B14D82">
      <w:pPr>
        <w:jc w:val="both"/>
        <w:rPr>
          <w:rFonts w:eastAsiaTheme="minorHAnsi"/>
          <w:lang w:eastAsia="en-US"/>
        </w:rPr>
      </w:pPr>
      <w:r w:rsidRPr="00EE1053">
        <w:rPr>
          <w:rFonts w:eastAsiaTheme="minorHAnsi"/>
          <w:lang w:eastAsia="en-US"/>
        </w:rPr>
        <w:t xml:space="preserve">Kao poseban problem javlja se okolnost da uređivanje imovinskopravnih odnosa često nije u autonomnom dosegu i ne ovisi o operativnoj angažiranosti nadležnih gradskih tijela, već ovisi o učinkovitosti rada angažiranih vanjskih stručnjaka te o ažurnosti i učinkovitosti pravosudnih i upravnih tijela nadležnih za rješavanje u predmetima koji se odnose na imovinskopravne poslove. </w:t>
      </w:r>
    </w:p>
    <w:p w14:paraId="247EDE9B" w14:textId="77777777" w:rsidR="00002042" w:rsidRPr="00EE1053" w:rsidRDefault="00002042" w:rsidP="00B14D82">
      <w:pPr>
        <w:jc w:val="both"/>
        <w:rPr>
          <w:rFonts w:eastAsiaTheme="minorHAnsi"/>
          <w:sz w:val="20"/>
          <w:lang w:eastAsia="en-US"/>
        </w:rPr>
      </w:pPr>
    </w:p>
    <w:p w14:paraId="75F445A1" w14:textId="76FA17CF" w:rsidR="00002042" w:rsidRPr="00EE1053" w:rsidRDefault="00BF26D0" w:rsidP="00B14D82">
      <w:pPr>
        <w:jc w:val="both"/>
      </w:pPr>
      <w:r w:rsidRPr="00EE1053">
        <w:t>Za</w:t>
      </w:r>
      <w:r w:rsidR="00002042" w:rsidRPr="00EE1053">
        <w:t xml:space="preserve"> rješavanj</w:t>
      </w:r>
      <w:r w:rsidRPr="00EE1053">
        <w:t>e</w:t>
      </w:r>
      <w:r w:rsidR="00002042" w:rsidRPr="00EE1053">
        <w:t xml:space="preserve"> neriješenih imov</w:t>
      </w:r>
      <w:r w:rsidR="00E73581" w:rsidRPr="00EE1053">
        <w:t>inskopravnih statusa nekretnina</w:t>
      </w:r>
      <w:r w:rsidR="00002042" w:rsidRPr="00EE1053">
        <w:t xml:space="preserve"> potrebno je </w:t>
      </w:r>
      <w:r w:rsidR="00E73581" w:rsidRPr="00EE1053">
        <w:t xml:space="preserve">organizirati </w:t>
      </w:r>
      <w:r w:rsidR="00002042" w:rsidRPr="00EE1053">
        <w:t xml:space="preserve">standardizirano i sustavno postupanje, grupiranje predmeta po istovrsnim </w:t>
      </w:r>
      <w:r w:rsidR="00633A9D" w:rsidRPr="00EE1053">
        <w:t>obilježjima</w:t>
      </w:r>
      <w:r w:rsidR="00002042" w:rsidRPr="00EE1053">
        <w:t xml:space="preserve">, po vrsti postupka, </w:t>
      </w:r>
      <w:r w:rsidR="00633A9D" w:rsidRPr="00EE1053">
        <w:t>upravnom području i portfelju, odnosno potrebno</w:t>
      </w:r>
      <w:r w:rsidR="00002042" w:rsidRPr="00EE1053">
        <w:t xml:space="preserve"> je razraditi i primijeniti procese rješavanja imovinskopravn</w:t>
      </w:r>
      <w:r w:rsidR="00633A9D" w:rsidRPr="00EE1053">
        <w:t>ih predmeta na jedinstven način.</w:t>
      </w:r>
    </w:p>
    <w:p w14:paraId="041E7BF4" w14:textId="77777777" w:rsidR="00002042" w:rsidRPr="00EE1053" w:rsidRDefault="00002042" w:rsidP="00B14D82">
      <w:pPr>
        <w:rPr>
          <w:sz w:val="20"/>
        </w:rPr>
      </w:pPr>
    </w:p>
    <w:p w14:paraId="2CD04910" w14:textId="77777777" w:rsidR="00E73581" w:rsidRPr="00EE1053" w:rsidRDefault="00E73581" w:rsidP="00B14D82">
      <w:pPr>
        <w:jc w:val="both"/>
        <w:rPr>
          <w:rFonts w:eastAsiaTheme="minorHAnsi"/>
          <w:lang w:eastAsia="en-US"/>
        </w:rPr>
      </w:pPr>
      <w:r w:rsidRPr="00EE1053">
        <w:rPr>
          <w:rFonts w:eastAsiaTheme="minorHAnsi"/>
          <w:lang w:eastAsia="en-US"/>
        </w:rPr>
        <w:t>Sustavno evidentiranje stvarnopravnog stanja i poslovnih događaja vezanih uz upravljanje i raspolaganje gradskim nekretninama svakako predstavlja nužan preduvjet uspostavi zakonitog i učinkovitog pristupa upravljanju i raspolaganju gradskim nekretninama.</w:t>
      </w:r>
    </w:p>
    <w:p w14:paraId="2085EF26" w14:textId="77777777" w:rsidR="00002042" w:rsidRPr="00EE1053" w:rsidRDefault="00002042" w:rsidP="00B14D82">
      <w:pPr>
        <w:rPr>
          <w:sz w:val="20"/>
        </w:rPr>
      </w:pPr>
    </w:p>
    <w:p w14:paraId="7B576D1A" w14:textId="6ACFAF28" w:rsidR="00A86FD3" w:rsidRPr="00EE1053" w:rsidRDefault="00A86FD3" w:rsidP="00B14D82">
      <w:pPr>
        <w:jc w:val="both"/>
      </w:pPr>
      <w:r w:rsidRPr="00EE1053">
        <w:t>Mjere koje je potrebno podu</w:t>
      </w:r>
      <w:r w:rsidR="00BF26D0" w:rsidRPr="00EE1053">
        <w:t>zeti u sklopu posebnog cilja 3.2</w:t>
      </w:r>
      <w:r w:rsidRPr="00EE1053">
        <w:t>.</w:t>
      </w:r>
      <w:r w:rsidR="00BF26D0" w:rsidRPr="00EE1053">
        <w:t xml:space="preserve"> Učinkovito rješavanje imovinskopravnih predmeta </w:t>
      </w:r>
      <w:r w:rsidR="008E3903" w:rsidRPr="00EE1053">
        <w:t>su</w:t>
      </w:r>
      <w:r w:rsidRPr="00EE1053">
        <w:t>:</w:t>
      </w:r>
    </w:p>
    <w:p w14:paraId="6401816B" w14:textId="07923E06" w:rsidR="00A86FD3" w:rsidRPr="00EE1053" w:rsidRDefault="00A86FD3" w:rsidP="000F5A7C">
      <w:pPr>
        <w:pStyle w:val="Odlomakpopisa"/>
        <w:numPr>
          <w:ilvl w:val="0"/>
          <w:numId w:val="19"/>
        </w:numPr>
        <w:ind w:left="284" w:hanging="284"/>
        <w:jc w:val="both"/>
      </w:pPr>
      <w:r w:rsidRPr="00EE1053">
        <w:t>analiza s</w:t>
      </w:r>
      <w:r w:rsidR="00C406B0" w:rsidRPr="00EE1053">
        <w:t xml:space="preserve">tanja i definiranje prioritetnih </w:t>
      </w:r>
      <w:r w:rsidRPr="00EE1053">
        <w:t xml:space="preserve">portfelja </w:t>
      </w:r>
      <w:r w:rsidR="00C406B0" w:rsidRPr="00EE1053">
        <w:t>nekretnina</w:t>
      </w:r>
      <w:r w:rsidRPr="00EE1053">
        <w:t xml:space="preserve"> za cjelovito uređivanje imovinskopravnih odnosa</w:t>
      </w:r>
    </w:p>
    <w:p w14:paraId="0E28E657" w14:textId="036BE76D" w:rsidR="00002042" w:rsidRPr="00EE1053" w:rsidRDefault="00002042" w:rsidP="000F5A7C">
      <w:pPr>
        <w:pStyle w:val="Odlomakpopisa"/>
        <w:numPr>
          <w:ilvl w:val="0"/>
          <w:numId w:val="19"/>
        </w:numPr>
        <w:ind w:left="284" w:hanging="284"/>
        <w:jc w:val="both"/>
      </w:pPr>
      <w:r w:rsidRPr="00EE1053">
        <w:t xml:space="preserve">grupiranje </w:t>
      </w:r>
      <w:r w:rsidR="00BF26D0" w:rsidRPr="00EE1053">
        <w:t xml:space="preserve">imovinskopravnih </w:t>
      </w:r>
      <w:r w:rsidRPr="00EE1053">
        <w:t>predmeta prema vrsti postupka, (u)pravnom području i portfelju nekretnina</w:t>
      </w:r>
    </w:p>
    <w:p w14:paraId="2188D92B" w14:textId="1EE9A744" w:rsidR="00A86FD3" w:rsidRPr="00EE1053" w:rsidRDefault="00A86FD3" w:rsidP="000F5A7C">
      <w:pPr>
        <w:pStyle w:val="Odlomakpopisa"/>
        <w:numPr>
          <w:ilvl w:val="0"/>
          <w:numId w:val="19"/>
        </w:numPr>
        <w:ind w:left="284" w:hanging="284"/>
        <w:jc w:val="both"/>
      </w:pPr>
      <w:r w:rsidRPr="00EE1053">
        <w:lastRenderedPageBreak/>
        <w:t xml:space="preserve">definiranje oglednih poslovnih procesa za određeni portfelj </w:t>
      </w:r>
      <w:r w:rsidR="00C406B0" w:rsidRPr="00EE1053">
        <w:t>nekretnina</w:t>
      </w:r>
      <w:r w:rsidRPr="00EE1053">
        <w:t xml:space="preserve"> i grupiranje radnji po vrsti postupka i (u)pravnom području</w:t>
      </w:r>
    </w:p>
    <w:p w14:paraId="19FFFC59" w14:textId="7BDAA675" w:rsidR="00A86FD3" w:rsidRPr="00EE1053" w:rsidRDefault="00A86FD3" w:rsidP="000F5A7C">
      <w:pPr>
        <w:pStyle w:val="Odlomakpopisa"/>
        <w:numPr>
          <w:ilvl w:val="0"/>
          <w:numId w:val="19"/>
        </w:numPr>
        <w:ind w:left="284" w:hanging="284"/>
        <w:jc w:val="both"/>
      </w:pPr>
      <w:r w:rsidRPr="00EE1053">
        <w:t>uspostava učinkovitih mehanizama komunikacije s nadležnim upravnim tijelima prema pojedinim stručnim upravnim područjima</w:t>
      </w:r>
    </w:p>
    <w:p w14:paraId="3D5BC839" w14:textId="4A95BA82" w:rsidR="00A86FD3" w:rsidRPr="00EE1053" w:rsidRDefault="00A86FD3" w:rsidP="000F5A7C">
      <w:pPr>
        <w:pStyle w:val="Odlomakpopisa"/>
        <w:numPr>
          <w:ilvl w:val="0"/>
          <w:numId w:val="19"/>
        </w:numPr>
        <w:ind w:left="284" w:hanging="284"/>
        <w:jc w:val="both"/>
      </w:pPr>
      <w:r w:rsidRPr="00EE1053">
        <w:t>predstavljanje, usvajanje i provedba mjera utvrđenih u ovoj Strategiji u odnosu na uređivanje imovinskopravnih poslova</w:t>
      </w:r>
      <w:r w:rsidR="009B5EE3" w:rsidRPr="00EE1053">
        <w:t>.</w:t>
      </w:r>
    </w:p>
    <w:p w14:paraId="3F926C5D" w14:textId="217A5171" w:rsidR="008C093C" w:rsidRPr="00EE1053" w:rsidRDefault="008C093C" w:rsidP="00B14D82">
      <w:pPr>
        <w:pStyle w:val="Odlomakpopisa"/>
        <w:ind w:left="284"/>
        <w:jc w:val="both"/>
      </w:pPr>
    </w:p>
    <w:p w14:paraId="5B8F6AF6" w14:textId="77777777" w:rsidR="001A24EA" w:rsidRPr="00EE1053" w:rsidRDefault="001A24EA" w:rsidP="00B14D82">
      <w:pPr>
        <w:contextualSpacing/>
        <w:jc w:val="both"/>
      </w:pPr>
    </w:p>
    <w:p w14:paraId="0A2606B7" w14:textId="06254A42" w:rsidR="008175F2" w:rsidRPr="00EE1053" w:rsidRDefault="00D52B35" w:rsidP="008E1C23">
      <w:pPr>
        <w:pStyle w:val="Naslov3"/>
        <w:spacing w:before="0"/>
        <w:jc w:val="both"/>
        <w:rPr>
          <w:rFonts w:ascii="Times New Roman" w:hAnsi="Times New Roman" w:cs="Times New Roman"/>
          <w:b/>
          <w:bCs/>
          <w:color w:val="auto"/>
        </w:rPr>
      </w:pPr>
      <w:bookmarkStart w:id="35" w:name="_Toc72827020"/>
      <w:bookmarkStart w:id="36" w:name="_Toc71628271"/>
      <w:r>
        <w:rPr>
          <w:rFonts w:ascii="Times New Roman" w:hAnsi="Times New Roman" w:cs="Times New Roman"/>
          <w:b/>
          <w:bCs/>
          <w:color w:val="auto"/>
        </w:rPr>
        <w:t>7.</w:t>
      </w:r>
      <w:r w:rsidR="008E1C23">
        <w:rPr>
          <w:rFonts w:ascii="Times New Roman" w:hAnsi="Times New Roman" w:cs="Times New Roman"/>
          <w:b/>
          <w:bCs/>
          <w:color w:val="auto"/>
        </w:rPr>
        <w:t xml:space="preserve">4. </w:t>
      </w:r>
      <w:r w:rsidR="006F188F" w:rsidRPr="00EE1053">
        <w:rPr>
          <w:rFonts w:ascii="Times New Roman" w:hAnsi="Times New Roman" w:cs="Times New Roman"/>
          <w:b/>
          <w:bCs/>
          <w:color w:val="auto"/>
        </w:rPr>
        <w:t>Strateški cilj 4</w:t>
      </w:r>
      <w:r w:rsidR="008175F2" w:rsidRPr="00EE1053">
        <w:rPr>
          <w:rFonts w:ascii="Times New Roman" w:hAnsi="Times New Roman" w:cs="Times New Roman"/>
          <w:b/>
          <w:bCs/>
          <w:color w:val="auto"/>
        </w:rPr>
        <w:t>:</w:t>
      </w:r>
      <w:bookmarkEnd w:id="35"/>
      <w:r w:rsidR="006F188F" w:rsidRPr="00EE1053">
        <w:rPr>
          <w:rFonts w:ascii="Times New Roman" w:hAnsi="Times New Roman" w:cs="Times New Roman"/>
          <w:b/>
          <w:bCs/>
          <w:color w:val="auto"/>
        </w:rPr>
        <w:t xml:space="preserve"> </w:t>
      </w:r>
      <w:bookmarkStart w:id="37" w:name="_Toc71628269"/>
      <w:bookmarkEnd w:id="36"/>
      <w:r w:rsidR="00DF0FE9" w:rsidRPr="00EE1053">
        <w:rPr>
          <w:rFonts w:ascii="Times New Roman" w:hAnsi="Times New Roman" w:cs="Times New Roman"/>
          <w:b/>
          <w:bCs/>
          <w:color w:val="auto"/>
        </w:rPr>
        <w:t xml:space="preserve"> </w:t>
      </w:r>
    </w:p>
    <w:p w14:paraId="0E3A3438" w14:textId="44065BFA" w:rsidR="00DF0FE9" w:rsidRPr="00EE1053" w:rsidRDefault="008E1C23" w:rsidP="008E1C23">
      <w:pPr>
        <w:pStyle w:val="Naslov3"/>
        <w:spacing w:before="0"/>
        <w:jc w:val="both"/>
        <w:rPr>
          <w:rFonts w:ascii="Times New Roman" w:hAnsi="Times New Roman" w:cs="Times New Roman"/>
          <w:b/>
          <w:bCs/>
          <w:color w:val="auto"/>
        </w:rPr>
      </w:pPr>
      <w:bookmarkStart w:id="38" w:name="_Toc72827021"/>
      <w:r>
        <w:rPr>
          <w:rFonts w:ascii="Times New Roman" w:hAnsi="Times New Roman" w:cs="Times New Roman"/>
          <w:b/>
          <w:bCs/>
          <w:color w:val="auto"/>
        </w:rPr>
        <w:t xml:space="preserve">      </w:t>
      </w:r>
      <w:r w:rsidR="00D52B35">
        <w:rPr>
          <w:rFonts w:ascii="Times New Roman" w:hAnsi="Times New Roman" w:cs="Times New Roman"/>
          <w:b/>
          <w:bCs/>
          <w:color w:val="auto"/>
        </w:rPr>
        <w:t xml:space="preserve"> </w:t>
      </w:r>
      <w:r w:rsidR="00DF0FE9" w:rsidRPr="00EE1053">
        <w:rPr>
          <w:rFonts w:ascii="Times New Roman" w:hAnsi="Times New Roman" w:cs="Times New Roman"/>
          <w:b/>
          <w:bCs/>
          <w:color w:val="auto"/>
        </w:rPr>
        <w:t xml:space="preserve">Unapređenje organizacije i </w:t>
      </w:r>
      <w:r w:rsidR="00D209E5" w:rsidRPr="00EE1053">
        <w:rPr>
          <w:rFonts w:ascii="Times New Roman" w:hAnsi="Times New Roman" w:cs="Times New Roman"/>
          <w:b/>
          <w:bCs/>
          <w:color w:val="auto"/>
        </w:rPr>
        <w:t>suradnje</w:t>
      </w:r>
      <w:r w:rsidR="00DF0FE9" w:rsidRPr="00EE1053">
        <w:rPr>
          <w:rFonts w:ascii="Times New Roman" w:hAnsi="Times New Roman" w:cs="Times New Roman"/>
          <w:b/>
          <w:bCs/>
          <w:color w:val="auto"/>
        </w:rPr>
        <w:t xml:space="preserve"> upravnih tijela</w:t>
      </w:r>
      <w:bookmarkEnd w:id="37"/>
      <w:bookmarkEnd w:id="38"/>
    </w:p>
    <w:p w14:paraId="051404EB" w14:textId="77777777" w:rsidR="00DF0FE9" w:rsidRPr="00EE1053" w:rsidRDefault="00DF0FE9" w:rsidP="00B14D82">
      <w:pPr>
        <w:jc w:val="both"/>
      </w:pPr>
    </w:p>
    <w:p w14:paraId="5A5C07F6" w14:textId="38809465" w:rsidR="008175F2" w:rsidRPr="00EE1053" w:rsidRDefault="008175F2" w:rsidP="00B14D82">
      <w:pPr>
        <w:jc w:val="both"/>
      </w:pPr>
      <w:r w:rsidRPr="00EE1053">
        <w:t xml:space="preserve">Ovaj strateški cilj zbog svoje prirode je ključan element ostvarivanja svih strateških ciljeva, stoga mu je potrebno posvetiti posebnu pažnju kako bi se održao strateški koncept usmjeren na učinkovito i informirano upravljanje i raspolaganje gradskim nekretninama koje zahtijeva visoku </w:t>
      </w:r>
      <w:r w:rsidR="00D209E5" w:rsidRPr="00EE1053">
        <w:t>razinu financijskih i administrativnih kapaciteta Grada</w:t>
      </w:r>
      <w:r w:rsidRPr="00EE1053">
        <w:t xml:space="preserve"> Vukovara</w:t>
      </w:r>
      <w:r w:rsidR="00D209E5" w:rsidRPr="00EE1053">
        <w:t xml:space="preserve">, ali i osviještenost o važnosti postizanja takvog cilja. </w:t>
      </w:r>
    </w:p>
    <w:p w14:paraId="74614A14" w14:textId="77777777" w:rsidR="008175F2" w:rsidRPr="00EE1053" w:rsidRDefault="008175F2" w:rsidP="00B14D82">
      <w:pPr>
        <w:jc w:val="both"/>
      </w:pPr>
    </w:p>
    <w:p w14:paraId="6AF78414" w14:textId="4DFCB197" w:rsidR="00DB0967" w:rsidRPr="00EE1053" w:rsidRDefault="00DB0967" w:rsidP="00B14D82">
      <w:pPr>
        <w:jc w:val="both"/>
      </w:pPr>
      <w:r w:rsidRPr="00EE1053">
        <w:t xml:space="preserve">U okviru strateškog cilja 4 – Unapređenje organizacije i suradnje upravnih tijela </w:t>
      </w:r>
      <w:r w:rsidR="009B3E7F">
        <w:t>određeni</w:t>
      </w:r>
      <w:r w:rsidRPr="00EE1053">
        <w:t xml:space="preserve"> su </w:t>
      </w:r>
      <w:r w:rsidR="008E1C23">
        <w:t>ovi</w:t>
      </w:r>
      <w:r w:rsidRPr="00EE1053">
        <w:t xml:space="preserve"> posebni ciljevi:</w:t>
      </w:r>
    </w:p>
    <w:p w14:paraId="3AB72C90" w14:textId="6C2D8227" w:rsidR="00DB0967" w:rsidRPr="00EE1053" w:rsidRDefault="00DB0967" w:rsidP="000F5A7C">
      <w:pPr>
        <w:pStyle w:val="Odlomakpopisa"/>
        <w:numPr>
          <w:ilvl w:val="0"/>
          <w:numId w:val="43"/>
        </w:numPr>
        <w:jc w:val="both"/>
      </w:pPr>
      <w:r w:rsidRPr="00EE1053">
        <w:t>unapređenje suradnje upravnih tijela</w:t>
      </w:r>
    </w:p>
    <w:p w14:paraId="64BC4CD0" w14:textId="378AD43F" w:rsidR="00DB0967" w:rsidRPr="00EE1053" w:rsidRDefault="00DB0967" w:rsidP="000F5A7C">
      <w:pPr>
        <w:pStyle w:val="Odlomakpopisa"/>
        <w:numPr>
          <w:ilvl w:val="0"/>
          <w:numId w:val="43"/>
        </w:numPr>
        <w:jc w:val="both"/>
      </w:pPr>
      <w:r w:rsidRPr="00EE1053">
        <w:t>organizacija vođenja kapitalnih projekata.</w:t>
      </w:r>
    </w:p>
    <w:p w14:paraId="4AEB14D4" w14:textId="77777777" w:rsidR="00DB0967" w:rsidRPr="00EE1053" w:rsidRDefault="00DB0967" w:rsidP="00B14D82">
      <w:pPr>
        <w:jc w:val="both"/>
      </w:pPr>
    </w:p>
    <w:p w14:paraId="0FADC184" w14:textId="77777777" w:rsidR="00DB0967" w:rsidRPr="00EE1053" w:rsidRDefault="00DB0967" w:rsidP="00B14D82">
      <w:pPr>
        <w:jc w:val="both"/>
      </w:pPr>
    </w:p>
    <w:p w14:paraId="17E5A685" w14:textId="34041D13" w:rsidR="00DB0967" w:rsidRPr="008E1C23" w:rsidRDefault="00D52B35" w:rsidP="008E1C23">
      <w:pPr>
        <w:jc w:val="both"/>
        <w:rPr>
          <w:b/>
        </w:rPr>
      </w:pPr>
      <w:r>
        <w:rPr>
          <w:b/>
        </w:rPr>
        <w:t>7.</w:t>
      </w:r>
      <w:r w:rsidR="008E1C23">
        <w:rPr>
          <w:b/>
        </w:rPr>
        <w:t xml:space="preserve">4.1. </w:t>
      </w:r>
      <w:r w:rsidR="00DB0967" w:rsidRPr="008E1C23">
        <w:rPr>
          <w:b/>
        </w:rPr>
        <w:t>Po</w:t>
      </w:r>
      <w:r w:rsidR="006425A8" w:rsidRPr="008E1C23">
        <w:rPr>
          <w:b/>
        </w:rPr>
        <w:t>sebni cilj 4.1:</w:t>
      </w:r>
    </w:p>
    <w:p w14:paraId="64F7DC2B" w14:textId="417DDC10" w:rsidR="00DB0967" w:rsidRPr="008E1C23" w:rsidRDefault="008E1C23" w:rsidP="008E1C23">
      <w:pPr>
        <w:jc w:val="both"/>
        <w:rPr>
          <w:b/>
        </w:rPr>
      </w:pPr>
      <w:r>
        <w:rPr>
          <w:b/>
        </w:rPr>
        <w:t xml:space="preserve">             </w:t>
      </w:r>
      <w:r w:rsidR="00DB0967" w:rsidRPr="008E1C23">
        <w:rPr>
          <w:b/>
        </w:rPr>
        <w:t>Unapređenje suradnje upravnih tijela</w:t>
      </w:r>
    </w:p>
    <w:p w14:paraId="51C0EC05" w14:textId="77777777" w:rsidR="008175F2" w:rsidRPr="00EE1053" w:rsidRDefault="008175F2" w:rsidP="00B14D82">
      <w:pPr>
        <w:jc w:val="both"/>
      </w:pPr>
    </w:p>
    <w:p w14:paraId="4BDEA7D6" w14:textId="1E11699B" w:rsidR="00DB0967" w:rsidRPr="00EE1053" w:rsidRDefault="00DB0967" w:rsidP="00B14D82">
      <w:pPr>
        <w:jc w:val="both"/>
        <w:rPr>
          <w:rFonts w:eastAsiaTheme="minorHAnsi"/>
          <w:lang w:eastAsia="en-US"/>
        </w:rPr>
      </w:pPr>
      <w:r w:rsidRPr="00EE1053">
        <w:t xml:space="preserve">Za obavljanje poslova upravljanja i raspolaganja gradskim nekretninama potreban je koordinirani i </w:t>
      </w:r>
      <w:r w:rsidRPr="00EE1053">
        <w:rPr>
          <w:rFonts w:eastAsiaTheme="minorHAnsi"/>
          <w:lang w:eastAsia="en-US"/>
        </w:rPr>
        <w:t>multidisciplinarni angažman većeg broja službenika različitih razina stručnog znanja u okviru brojnih stručnih i/ili upravnih područja, uključujući nužno sudjelovanje i povremene intervencije predstavničkog i izvršnog tijela.</w:t>
      </w:r>
    </w:p>
    <w:p w14:paraId="74C754E9" w14:textId="77777777" w:rsidR="00DB0967" w:rsidRPr="00EE1053" w:rsidRDefault="00DB0967" w:rsidP="00B14D82">
      <w:pPr>
        <w:jc w:val="both"/>
        <w:rPr>
          <w:rFonts w:eastAsiaTheme="minorHAnsi"/>
          <w:sz w:val="20"/>
          <w:lang w:eastAsia="en-US"/>
        </w:rPr>
      </w:pPr>
    </w:p>
    <w:p w14:paraId="4D55CF44" w14:textId="06B6F6AA" w:rsidR="00D209E5" w:rsidRPr="00EE1053" w:rsidRDefault="00DB0967" w:rsidP="00B14D82">
      <w:pPr>
        <w:jc w:val="both"/>
      </w:pPr>
      <w:r w:rsidRPr="00EE1053">
        <w:rPr>
          <w:rFonts w:eastAsiaTheme="minorHAnsi"/>
          <w:lang w:eastAsia="en-US"/>
        </w:rPr>
        <w:t xml:space="preserve">Za suradnju upravnih tijela je ključno donošenje </w:t>
      </w:r>
      <w:r w:rsidR="00D209E5" w:rsidRPr="00EE1053">
        <w:t>odluka i drugih akata kojima se utječe na organizacijsku i ustrojstvenu prilagodbu gradske upravne strukture na način da je sposobna pravodobno, učinkovito i usklađeno obavljati sve brojnije i sve složen</w:t>
      </w:r>
      <w:r w:rsidRPr="00EE1053">
        <w:t>ije poslove u svojoj nadležnosti.</w:t>
      </w:r>
    </w:p>
    <w:p w14:paraId="6642FE32" w14:textId="77777777" w:rsidR="00D209E5" w:rsidRPr="00EE1053" w:rsidRDefault="00D209E5" w:rsidP="00B14D82">
      <w:pPr>
        <w:jc w:val="both"/>
        <w:rPr>
          <w:sz w:val="20"/>
        </w:rPr>
      </w:pPr>
    </w:p>
    <w:p w14:paraId="6C0D6BCF" w14:textId="537E3ABD" w:rsidR="00DF0FE9" w:rsidRPr="00EE1053" w:rsidRDefault="00DB0967" w:rsidP="00B14D82">
      <w:pPr>
        <w:jc w:val="both"/>
      </w:pPr>
      <w:r w:rsidRPr="00EE1053">
        <w:t>Mjere koje je potrebno poduzeti u sklopu posebnog cilja 4.1</w:t>
      </w:r>
      <w:r w:rsidR="00B753B8" w:rsidRPr="00EE1053">
        <w:t xml:space="preserve"> -</w:t>
      </w:r>
      <w:r w:rsidRPr="00EE1053">
        <w:t xml:space="preserve">  Unapređenje suradnje upravni tijela su:</w:t>
      </w:r>
    </w:p>
    <w:p w14:paraId="137598C4" w14:textId="77777777" w:rsidR="006425A8" w:rsidRPr="00EE1053" w:rsidRDefault="006425A8" w:rsidP="000F5A7C">
      <w:pPr>
        <w:numPr>
          <w:ilvl w:val="0"/>
          <w:numId w:val="12"/>
        </w:numPr>
        <w:ind w:left="284" w:hanging="284"/>
        <w:contextualSpacing/>
        <w:jc w:val="both"/>
      </w:pPr>
      <w:r w:rsidRPr="00EE1053">
        <w:t xml:space="preserve">utvrđivanje nadležnosti za postupanje u svim aktima kojima se uređuje upravljanje i raspolaganje nekretninama i svim aktima kojima se uređuje unutarnje ustrojstvo i djelokrug ustrojstvenih jedinica Grada Vukovara </w:t>
      </w:r>
    </w:p>
    <w:p w14:paraId="73D25054" w14:textId="2CCE1A2B" w:rsidR="00DB0967" w:rsidRPr="00EE1053" w:rsidRDefault="00DB0967" w:rsidP="000F5A7C">
      <w:pPr>
        <w:numPr>
          <w:ilvl w:val="0"/>
          <w:numId w:val="12"/>
        </w:numPr>
        <w:ind w:left="284" w:hanging="284"/>
        <w:contextualSpacing/>
        <w:jc w:val="both"/>
      </w:pPr>
      <w:r w:rsidRPr="00EE1053">
        <w:t xml:space="preserve">uspostava učinkovitih mehanizama komunikacije nadležnih upravnih tijela prema pojedinim stručnim upravnim područjima, </w:t>
      </w:r>
    </w:p>
    <w:p w14:paraId="4E4A52BD" w14:textId="18A274CD" w:rsidR="006425A8" w:rsidRPr="00EE1053" w:rsidRDefault="006425A8" w:rsidP="000F5A7C">
      <w:pPr>
        <w:numPr>
          <w:ilvl w:val="0"/>
          <w:numId w:val="12"/>
        </w:numPr>
        <w:ind w:left="284" w:hanging="284"/>
        <w:contextualSpacing/>
        <w:jc w:val="both"/>
      </w:pPr>
      <w:r w:rsidRPr="00EE1053">
        <w:rPr>
          <w:rFonts w:eastAsiaTheme="minorHAnsi"/>
          <w:lang w:eastAsia="en-US"/>
        </w:rPr>
        <w:t>propisivanje i uspostavljanje procedura i protokola rada s definiranim načinom suradnje nadležnih upravnih tijela</w:t>
      </w:r>
    </w:p>
    <w:p w14:paraId="7DF876CA" w14:textId="2DD1EAA3" w:rsidR="006425A8" w:rsidRPr="00EE1053" w:rsidRDefault="006425A8" w:rsidP="000F5A7C">
      <w:pPr>
        <w:pStyle w:val="Odlomakpopisa"/>
        <w:numPr>
          <w:ilvl w:val="0"/>
          <w:numId w:val="12"/>
        </w:numPr>
        <w:ind w:left="284" w:hanging="284"/>
        <w:jc w:val="both"/>
        <w:rPr>
          <w:rFonts w:eastAsiaTheme="majorEastAsia"/>
        </w:rPr>
      </w:pPr>
      <w:r w:rsidRPr="00EE1053">
        <w:rPr>
          <w:rFonts w:eastAsiaTheme="majorEastAsia"/>
        </w:rPr>
        <w:t>edukacija službenika u čijoj nadležnosti su poslovi upravljanja i raspolaganja gradskim nekretninama.</w:t>
      </w:r>
    </w:p>
    <w:p w14:paraId="3464A651" w14:textId="77777777" w:rsidR="006425A8" w:rsidRDefault="006425A8" w:rsidP="00B14D82">
      <w:pPr>
        <w:pStyle w:val="Odlomakpopisa"/>
        <w:ind w:left="284"/>
        <w:jc w:val="both"/>
        <w:rPr>
          <w:rFonts w:eastAsiaTheme="majorEastAsia"/>
        </w:rPr>
      </w:pPr>
    </w:p>
    <w:p w14:paraId="1CDC2963" w14:textId="77777777" w:rsidR="00D52B35" w:rsidRPr="00EE1053" w:rsidRDefault="00D52B35" w:rsidP="00B14D82">
      <w:pPr>
        <w:pStyle w:val="Odlomakpopisa"/>
        <w:ind w:left="284"/>
        <w:jc w:val="both"/>
        <w:rPr>
          <w:rFonts w:eastAsiaTheme="majorEastAsia"/>
        </w:rPr>
      </w:pPr>
    </w:p>
    <w:p w14:paraId="144D4B45" w14:textId="77777777" w:rsidR="006425A8" w:rsidRPr="00EE1053" w:rsidRDefault="006425A8" w:rsidP="00B14D82">
      <w:pPr>
        <w:pStyle w:val="Odlomakpopisa"/>
        <w:ind w:left="284"/>
        <w:jc w:val="both"/>
        <w:rPr>
          <w:rFonts w:eastAsiaTheme="majorEastAsia"/>
        </w:rPr>
      </w:pPr>
    </w:p>
    <w:p w14:paraId="15F0E6C1" w14:textId="1AFC696A" w:rsidR="006425A8" w:rsidRPr="008E1C23" w:rsidRDefault="00D52B35" w:rsidP="008E1C23">
      <w:pPr>
        <w:jc w:val="both"/>
        <w:rPr>
          <w:rFonts w:eastAsiaTheme="majorEastAsia"/>
          <w:b/>
        </w:rPr>
      </w:pPr>
      <w:r>
        <w:rPr>
          <w:rFonts w:eastAsiaTheme="majorEastAsia"/>
          <w:b/>
        </w:rPr>
        <w:lastRenderedPageBreak/>
        <w:t>7.</w:t>
      </w:r>
      <w:r w:rsidR="008E1C23">
        <w:rPr>
          <w:rFonts w:eastAsiaTheme="majorEastAsia"/>
          <w:b/>
        </w:rPr>
        <w:t xml:space="preserve">4.2. </w:t>
      </w:r>
      <w:r w:rsidR="006425A8" w:rsidRPr="008E1C23">
        <w:rPr>
          <w:rFonts w:eastAsiaTheme="majorEastAsia"/>
          <w:b/>
        </w:rPr>
        <w:t>Posebni cilj 4.2:</w:t>
      </w:r>
    </w:p>
    <w:p w14:paraId="41000196" w14:textId="63B35ADA" w:rsidR="00DF0FE9" w:rsidRPr="008E1C23" w:rsidRDefault="008E1C23" w:rsidP="008E1C23">
      <w:pPr>
        <w:jc w:val="both"/>
        <w:rPr>
          <w:rFonts w:eastAsiaTheme="majorEastAsia"/>
          <w:b/>
        </w:rPr>
      </w:pPr>
      <w:r>
        <w:rPr>
          <w:rFonts w:eastAsiaTheme="majorEastAsia"/>
          <w:b/>
        </w:rPr>
        <w:t xml:space="preserve">         </w:t>
      </w:r>
      <w:r w:rsidR="00DF0FE9" w:rsidRPr="008E1C23">
        <w:rPr>
          <w:rFonts w:eastAsiaTheme="majorEastAsia"/>
          <w:b/>
        </w:rPr>
        <w:t>Organizacija vođenja kapitalnih projekata</w:t>
      </w:r>
    </w:p>
    <w:p w14:paraId="3849A6FE" w14:textId="77777777" w:rsidR="00DF0FE9" w:rsidRPr="00EE1053" w:rsidRDefault="00DF0FE9" w:rsidP="00B14D82">
      <w:pPr>
        <w:jc w:val="both"/>
        <w:rPr>
          <w:rFonts w:eastAsiaTheme="majorEastAsia"/>
        </w:rPr>
      </w:pPr>
    </w:p>
    <w:p w14:paraId="0B6F0881" w14:textId="77777777" w:rsidR="00B524DB" w:rsidRPr="00EE1053" w:rsidRDefault="006425A8" w:rsidP="00B14D82">
      <w:pPr>
        <w:jc w:val="both"/>
        <w:rPr>
          <w:rFonts w:eastAsiaTheme="majorEastAsia"/>
        </w:rPr>
      </w:pPr>
      <w:r w:rsidRPr="00EE1053">
        <w:rPr>
          <w:rFonts w:eastAsiaTheme="majorEastAsia"/>
        </w:rPr>
        <w:t xml:space="preserve">Za osiguranje kvalitetnog života unutar jedne zajednice </w:t>
      </w:r>
      <w:r w:rsidR="00B524DB" w:rsidRPr="00EE1053">
        <w:rPr>
          <w:rFonts w:eastAsiaTheme="majorEastAsia"/>
        </w:rPr>
        <w:t>potrebno je osigurati ispunjavanje različitih zajedničkih (javnih) potreba kao što su obrazovanje, zdravstvo, školski i predškolski odgoj, sport i rekreacija i drugo.</w:t>
      </w:r>
    </w:p>
    <w:p w14:paraId="2532668D" w14:textId="77777777" w:rsidR="00B524DB" w:rsidRPr="00EE1053" w:rsidRDefault="00B524DB" w:rsidP="00B14D82">
      <w:pPr>
        <w:jc w:val="both"/>
        <w:rPr>
          <w:rFonts w:eastAsiaTheme="majorEastAsia"/>
          <w:sz w:val="20"/>
        </w:rPr>
      </w:pPr>
    </w:p>
    <w:p w14:paraId="32693912" w14:textId="38BE4706" w:rsidR="006425A8" w:rsidRPr="00EE1053" w:rsidRDefault="00B524DB" w:rsidP="00B14D82">
      <w:pPr>
        <w:jc w:val="both"/>
        <w:rPr>
          <w:rFonts w:eastAsiaTheme="majorEastAsia"/>
        </w:rPr>
      </w:pPr>
      <w:r w:rsidRPr="00EE1053">
        <w:rPr>
          <w:rFonts w:eastAsiaTheme="majorEastAsia"/>
        </w:rPr>
        <w:t>Javna politika usmjereno djeluje na ciljeve kojima se zadovoljavaju javne potrebe građana realizacijom kapitalnih projekata.</w:t>
      </w:r>
    </w:p>
    <w:p w14:paraId="7E9AF019" w14:textId="77777777" w:rsidR="006425A8" w:rsidRPr="00EE1053" w:rsidRDefault="006425A8" w:rsidP="00B14D82">
      <w:pPr>
        <w:jc w:val="both"/>
        <w:rPr>
          <w:rFonts w:eastAsiaTheme="majorEastAsia"/>
          <w:sz w:val="20"/>
        </w:rPr>
      </w:pPr>
    </w:p>
    <w:p w14:paraId="18F9EEB0" w14:textId="5A7DCEAF" w:rsidR="006425A8" w:rsidRPr="00EE1053" w:rsidRDefault="00DF0FE9" w:rsidP="00B14D82">
      <w:pPr>
        <w:jc w:val="both"/>
        <w:rPr>
          <w:rFonts w:eastAsiaTheme="majorEastAsia"/>
        </w:rPr>
      </w:pPr>
      <w:r w:rsidRPr="00EE1053">
        <w:rPr>
          <w:rFonts w:eastAsiaTheme="majorEastAsia"/>
        </w:rPr>
        <w:t>Gradska uprava organizacijski je ustrojena po pojedinim upravnim tijelima radi obavljanja poslova iz svoje nadležnosti</w:t>
      </w:r>
      <w:r w:rsidR="00B524DB" w:rsidRPr="00EE1053">
        <w:rPr>
          <w:rFonts w:eastAsiaTheme="majorEastAsia"/>
        </w:rPr>
        <w:t xml:space="preserve">, ali zbog svoje prirode </w:t>
      </w:r>
      <w:r w:rsidRPr="00EE1053">
        <w:rPr>
          <w:rFonts w:eastAsiaTheme="majorEastAsia"/>
        </w:rPr>
        <w:t xml:space="preserve">realizacija kapitalnih projekata zahtijeva organizaciju koja nadilazi upravnu organizacijsku strukturu pojedinih upravnih tijela. </w:t>
      </w:r>
    </w:p>
    <w:p w14:paraId="4746964D" w14:textId="77777777" w:rsidR="006425A8" w:rsidRPr="00EE1053" w:rsidRDefault="006425A8" w:rsidP="00B14D82">
      <w:pPr>
        <w:jc w:val="both"/>
        <w:rPr>
          <w:rFonts w:eastAsiaTheme="majorEastAsia"/>
          <w:sz w:val="20"/>
        </w:rPr>
      </w:pPr>
    </w:p>
    <w:p w14:paraId="4B2891A0" w14:textId="7FA0A379" w:rsidR="00B524DB" w:rsidRPr="00EE1053" w:rsidRDefault="00DF0FE9" w:rsidP="00B14D82">
      <w:pPr>
        <w:jc w:val="both"/>
        <w:rPr>
          <w:rFonts w:eastAsiaTheme="majorEastAsia"/>
        </w:rPr>
      </w:pPr>
      <w:r w:rsidRPr="00EE1053">
        <w:rPr>
          <w:rFonts w:eastAsiaTheme="majorEastAsia"/>
        </w:rPr>
        <w:t xml:space="preserve">Kako bi se kapitalni projekt </w:t>
      </w:r>
      <w:r w:rsidR="00B524DB" w:rsidRPr="00EE1053">
        <w:rPr>
          <w:rFonts w:eastAsiaTheme="majorEastAsia"/>
        </w:rPr>
        <w:t>realizirao potrebno je planirati i izvršiti niz poslova i aktivnosti, a za to je potrebno uspostaviti projektni pristup i odrediti tijelo koje će koordinirati cjelokupnim procesom planiranja i konačnom realizacijom kapitalnog projekta.</w:t>
      </w:r>
    </w:p>
    <w:p w14:paraId="276F000B" w14:textId="77777777" w:rsidR="00B524DB" w:rsidRPr="00EE1053" w:rsidRDefault="00B524DB" w:rsidP="00B14D82">
      <w:pPr>
        <w:jc w:val="both"/>
        <w:rPr>
          <w:rFonts w:eastAsiaTheme="majorEastAsia"/>
        </w:rPr>
      </w:pPr>
    </w:p>
    <w:p w14:paraId="06AE02F4" w14:textId="1DEE13CC" w:rsidR="00B524DB" w:rsidRPr="00EE1053" w:rsidRDefault="00B524DB" w:rsidP="00B14D82">
      <w:pPr>
        <w:jc w:val="both"/>
        <w:rPr>
          <w:rFonts w:eastAsiaTheme="majorEastAsia"/>
        </w:rPr>
      </w:pPr>
      <w:r w:rsidRPr="00EE1053">
        <w:rPr>
          <w:rFonts w:eastAsiaTheme="majorEastAsia"/>
        </w:rPr>
        <w:t>Za organizaciju vođenja kapitalnog projekta važno je poznavati faze vođenja kapitalnog projekta, a to su:</w:t>
      </w:r>
    </w:p>
    <w:p w14:paraId="1BBEC55F" w14:textId="12F0967D"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analiza javnih potreba unutar zajednice</w:t>
      </w:r>
    </w:p>
    <w:p w14:paraId="00A68E7B" w14:textId="2C7DF58C"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donošenje političke odluke o pokretanju pojedinog kapitalnog projekta</w:t>
      </w:r>
    </w:p>
    <w:p w14:paraId="10B4A44E" w14:textId="0031E8E1"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analiza može li se za realizaciju kapitalnog projekta iskoristiti postojeća imovina koju treba prenamijeniti i eventualno prilagoditi novim potrebama</w:t>
      </w:r>
    </w:p>
    <w:p w14:paraId="7D1010D6" w14:textId="19BA872E"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planiranje sredstava u Proračunu za realizaciju projekta</w:t>
      </w:r>
    </w:p>
    <w:p w14:paraId="271A12DB" w14:textId="37A0539E"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izbor lokacije na kojoj će se realizirati projekt u skladu s važećim prostornim planom</w:t>
      </w:r>
      <w:r w:rsidR="00B524DB" w:rsidRPr="00EE1053">
        <w:rPr>
          <w:rFonts w:eastAsiaTheme="majorEastAsia"/>
        </w:rPr>
        <w:t xml:space="preserve"> ili </w:t>
      </w:r>
      <w:r w:rsidRPr="00EE1053">
        <w:rPr>
          <w:rFonts w:eastAsiaTheme="majorEastAsia"/>
        </w:rPr>
        <w:t>prilagodba projektn</w:t>
      </w:r>
      <w:r w:rsidR="00B524DB" w:rsidRPr="00EE1053">
        <w:rPr>
          <w:rFonts w:eastAsiaTheme="majorEastAsia"/>
        </w:rPr>
        <w:t>e ideje prostorno</w:t>
      </w:r>
      <w:r w:rsidRPr="00EE1053">
        <w:rPr>
          <w:rFonts w:eastAsiaTheme="majorEastAsia"/>
        </w:rPr>
        <w:t xml:space="preserve">planskim uvjetima na izabranoj lokaciji </w:t>
      </w:r>
    </w:p>
    <w:p w14:paraId="2E52249D" w14:textId="267F125E"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provođenje javne nabave radi izbora projektanta</w:t>
      </w:r>
    </w:p>
    <w:p w14:paraId="205378B3" w14:textId="1C303248"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projektiranje zahvata</w:t>
      </w:r>
    </w:p>
    <w:p w14:paraId="3D4A2074" w14:textId="03AAE2A6"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ishođenje dozvola za gradnju</w:t>
      </w:r>
    </w:p>
    <w:p w14:paraId="5FCBC92C" w14:textId="68D04AFB"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javna nabava za izbor izvođača građevinskih radova</w:t>
      </w:r>
    </w:p>
    <w:p w14:paraId="27F17E51" w14:textId="7093A74B"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građenje objekta</w:t>
      </w:r>
    </w:p>
    <w:p w14:paraId="7687C163" w14:textId="4E1E601B"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uporabna dozvola</w:t>
      </w:r>
    </w:p>
    <w:p w14:paraId="5112FC9B" w14:textId="793BA602"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opremanje objekta</w:t>
      </w:r>
    </w:p>
    <w:p w14:paraId="6071BA12" w14:textId="673C335A"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 xml:space="preserve">zapisnik o primopredaji objekta korisniku </w:t>
      </w:r>
    </w:p>
    <w:p w14:paraId="05FC36BC" w14:textId="136BE111" w:rsidR="00DF0FE9" w:rsidRPr="00EE1053" w:rsidRDefault="00DF0FE9" w:rsidP="008E1C23">
      <w:pPr>
        <w:pStyle w:val="Odlomakpopisa"/>
        <w:numPr>
          <w:ilvl w:val="0"/>
          <w:numId w:val="57"/>
        </w:numPr>
        <w:ind w:left="284" w:hanging="284"/>
        <w:jc w:val="both"/>
        <w:rPr>
          <w:rFonts w:eastAsiaTheme="majorEastAsia"/>
        </w:rPr>
      </w:pPr>
      <w:r w:rsidRPr="00EE1053">
        <w:rPr>
          <w:rFonts w:eastAsiaTheme="majorEastAsia"/>
        </w:rPr>
        <w:t xml:space="preserve">okončani zapisnik i unos u evidenciju </w:t>
      </w:r>
      <w:r w:rsidR="001A24EA" w:rsidRPr="00EE1053">
        <w:rPr>
          <w:rFonts w:eastAsiaTheme="majorEastAsia"/>
        </w:rPr>
        <w:t>nekretnina.</w:t>
      </w:r>
    </w:p>
    <w:p w14:paraId="37CC76E1" w14:textId="77777777" w:rsidR="00DF0FE9" w:rsidRPr="00EE1053" w:rsidRDefault="00DF0FE9" w:rsidP="00B14D82">
      <w:pPr>
        <w:jc w:val="both"/>
        <w:rPr>
          <w:rFonts w:eastAsiaTheme="majorEastAsia"/>
          <w:sz w:val="20"/>
        </w:rPr>
      </w:pPr>
    </w:p>
    <w:p w14:paraId="2CA601E6" w14:textId="6C77A5FD" w:rsidR="001A24EA" w:rsidRPr="00EE1053" w:rsidRDefault="001A24EA" w:rsidP="00B14D82">
      <w:pPr>
        <w:jc w:val="both"/>
        <w:rPr>
          <w:rFonts w:eastAsiaTheme="majorEastAsia"/>
        </w:rPr>
      </w:pPr>
      <w:r w:rsidRPr="00EE1053">
        <w:rPr>
          <w:rFonts w:eastAsiaTheme="majorEastAsia"/>
        </w:rPr>
        <w:t>Kod</w:t>
      </w:r>
      <w:r w:rsidR="00DF0FE9" w:rsidRPr="00EE1053">
        <w:rPr>
          <w:rFonts w:eastAsiaTheme="majorEastAsia"/>
        </w:rPr>
        <w:t xml:space="preserve"> realizacije kapitalnog projekta problem</w:t>
      </w:r>
      <w:r w:rsidRPr="00EE1053">
        <w:rPr>
          <w:rFonts w:eastAsiaTheme="majorEastAsia"/>
        </w:rPr>
        <w:t>i mogu nastati</w:t>
      </w:r>
      <w:r w:rsidR="00DF0FE9" w:rsidRPr="00EE1053">
        <w:rPr>
          <w:rFonts w:eastAsiaTheme="majorEastAsia"/>
        </w:rPr>
        <w:t xml:space="preserve"> ukoliko se ne organizira i koordinira cjelokupni postupak pripreme, provedbe, praćenja provedbe i izvještavanja o kapita</w:t>
      </w:r>
      <w:r w:rsidRPr="00EE1053">
        <w:rPr>
          <w:rFonts w:eastAsiaTheme="majorEastAsia"/>
        </w:rPr>
        <w:t>lnom projektu iz jednog centra.</w:t>
      </w:r>
    </w:p>
    <w:p w14:paraId="3CDC87BD" w14:textId="77777777" w:rsidR="001A24EA" w:rsidRPr="00EE1053" w:rsidRDefault="001A24EA" w:rsidP="00B14D82">
      <w:pPr>
        <w:jc w:val="both"/>
        <w:rPr>
          <w:rFonts w:eastAsiaTheme="majorEastAsia"/>
          <w:sz w:val="20"/>
        </w:rPr>
      </w:pPr>
    </w:p>
    <w:p w14:paraId="31AA6D65" w14:textId="7379ADC4" w:rsidR="00DF0FE9" w:rsidRPr="00EE1053" w:rsidRDefault="00DF0FE9" w:rsidP="00B14D82">
      <w:pPr>
        <w:jc w:val="both"/>
        <w:rPr>
          <w:rFonts w:eastAsiaTheme="majorEastAsia"/>
        </w:rPr>
      </w:pPr>
      <w:r w:rsidRPr="00EE1053">
        <w:rPr>
          <w:rFonts w:eastAsiaTheme="majorEastAsia"/>
        </w:rPr>
        <w:t xml:space="preserve">Mjere koje je potrebno poduzeti u sklopu posebnog cilja </w:t>
      </w:r>
      <w:r w:rsidR="001A24EA" w:rsidRPr="00EE1053">
        <w:rPr>
          <w:rFonts w:eastAsiaTheme="majorEastAsia"/>
        </w:rPr>
        <w:t>4</w:t>
      </w:r>
      <w:r w:rsidR="00B753B8" w:rsidRPr="00EE1053">
        <w:rPr>
          <w:rFonts w:eastAsiaTheme="majorEastAsia"/>
        </w:rPr>
        <w:t>.2</w:t>
      </w:r>
      <w:r w:rsidRPr="00EE1053">
        <w:rPr>
          <w:rFonts w:eastAsiaTheme="majorEastAsia"/>
        </w:rPr>
        <w:t xml:space="preserve"> – Organizacija vođenja kapitalnih projekata su:</w:t>
      </w:r>
    </w:p>
    <w:p w14:paraId="72338DCF" w14:textId="261BA6B5" w:rsidR="00DF0FE9" w:rsidRPr="00EE1053" w:rsidRDefault="001A24EA" w:rsidP="000F5A7C">
      <w:pPr>
        <w:pStyle w:val="Odlomakpopisa"/>
        <w:numPr>
          <w:ilvl w:val="0"/>
          <w:numId w:val="47"/>
        </w:numPr>
        <w:ind w:left="284" w:hanging="284"/>
        <w:jc w:val="both"/>
        <w:rPr>
          <w:rFonts w:eastAsiaTheme="majorEastAsia"/>
        </w:rPr>
      </w:pPr>
      <w:r w:rsidRPr="00EE1053">
        <w:rPr>
          <w:rFonts w:eastAsiaTheme="majorEastAsia"/>
        </w:rPr>
        <w:t xml:space="preserve">analiza stanja postojećih nekretnina </w:t>
      </w:r>
      <w:r w:rsidR="00DF0FE9" w:rsidRPr="00EE1053">
        <w:rPr>
          <w:rFonts w:eastAsiaTheme="majorEastAsia"/>
        </w:rPr>
        <w:t xml:space="preserve">i </w:t>
      </w:r>
      <w:r w:rsidRPr="00EE1053">
        <w:rPr>
          <w:rFonts w:eastAsiaTheme="majorEastAsia"/>
        </w:rPr>
        <w:t>načina njihovog sadašnjeg</w:t>
      </w:r>
      <w:r w:rsidR="00DF0FE9" w:rsidRPr="00EE1053">
        <w:rPr>
          <w:rFonts w:eastAsiaTheme="majorEastAsia"/>
        </w:rPr>
        <w:t xml:space="preserve"> korištenja </w:t>
      </w:r>
      <w:r w:rsidRPr="00EE1053">
        <w:rPr>
          <w:rFonts w:eastAsiaTheme="majorEastAsia"/>
        </w:rPr>
        <w:t>te razmatranje mogućnosti korištenja za</w:t>
      </w:r>
      <w:r w:rsidR="00DF0FE9" w:rsidRPr="00EE1053">
        <w:rPr>
          <w:rFonts w:eastAsiaTheme="majorEastAsia"/>
        </w:rPr>
        <w:t xml:space="preserve"> nov</w:t>
      </w:r>
      <w:r w:rsidRPr="00EE1053">
        <w:rPr>
          <w:rFonts w:eastAsiaTheme="majorEastAsia"/>
        </w:rPr>
        <w:t>e</w:t>
      </w:r>
      <w:r w:rsidR="00DF0FE9" w:rsidRPr="00EE1053">
        <w:rPr>
          <w:rFonts w:eastAsiaTheme="majorEastAsia"/>
        </w:rPr>
        <w:t xml:space="preserve"> potreb</w:t>
      </w:r>
      <w:r w:rsidRPr="00EE1053">
        <w:rPr>
          <w:rFonts w:eastAsiaTheme="majorEastAsia"/>
        </w:rPr>
        <w:t>e</w:t>
      </w:r>
      <w:r w:rsidR="00DF0FE9" w:rsidRPr="00EE1053">
        <w:rPr>
          <w:rFonts w:eastAsiaTheme="majorEastAsia"/>
        </w:rPr>
        <w:t xml:space="preserve"> </w:t>
      </w:r>
    </w:p>
    <w:p w14:paraId="3ED44166" w14:textId="19D9B6D4" w:rsidR="00DF0FE9" w:rsidRPr="00EE1053" w:rsidRDefault="00DF0FE9" w:rsidP="000F5A7C">
      <w:pPr>
        <w:pStyle w:val="Odlomakpopisa"/>
        <w:numPr>
          <w:ilvl w:val="0"/>
          <w:numId w:val="47"/>
        </w:numPr>
        <w:ind w:left="284" w:hanging="284"/>
        <w:jc w:val="both"/>
        <w:rPr>
          <w:rFonts w:eastAsiaTheme="majorEastAsia"/>
        </w:rPr>
      </w:pPr>
      <w:r w:rsidRPr="00EE1053">
        <w:rPr>
          <w:rFonts w:eastAsiaTheme="majorEastAsia"/>
        </w:rPr>
        <w:t>uspostava koordinacije pripreme, provedbe, praćenja provedbe i izvještavanja o kapitalnom projektu iz jednog centra</w:t>
      </w:r>
    </w:p>
    <w:p w14:paraId="6FDDC1FD" w14:textId="0DD72415" w:rsidR="00DF0FE9" w:rsidRPr="00EE1053" w:rsidRDefault="00DF0FE9" w:rsidP="000F5A7C">
      <w:pPr>
        <w:pStyle w:val="Odlomakpopisa"/>
        <w:numPr>
          <w:ilvl w:val="0"/>
          <w:numId w:val="47"/>
        </w:numPr>
        <w:ind w:left="284" w:hanging="284"/>
        <w:jc w:val="both"/>
        <w:rPr>
          <w:rFonts w:eastAsiaTheme="majorEastAsia"/>
        </w:rPr>
      </w:pPr>
      <w:r w:rsidRPr="00EE1053">
        <w:rPr>
          <w:rFonts w:eastAsiaTheme="majorEastAsia"/>
        </w:rPr>
        <w:t>analiza</w:t>
      </w:r>
      <w:r w:rsidR="001A24EA" w:rsidRPr="00EE1053">
        <w:rPr>
          <w:rFonts w:eastAsiaTheme="majorEastAsia"/>
        </w:rPr>
        <w:t xml:space="preserve"> mogućnosti</w:t>
      </w:r>
      <w:r w:rsidRPr="00EE1053">
        <w:rPr>
          <w:rFonts w:eastAsiaTheme="majorEastAsia"/>
        </w:rPr>
        <w:t xml:space="preserve"> financiranja iz EU fondova</w:t>
      </w:r>
    </w:p>
    <w:p w14:paraId="1BA59102" w14:textId="70240F87" w:rsidR="008E1C23" w:rsidRPr="00D52B35" w:rsidRDefault="00DF0FE9" w:rsidP="00B14D82">
      <w:pPr>
        <w:pStyle w:val="Odlomakpopisa"/>
        <w:numPr>
          <w:ilvl w:val="0"/>
          <w:numId w:val="47"/>
        </w:numPr>
        <w:ind w:left="284" w:hanging="284"/>
        <w:jc w:val="both"/>
        <w:rPr>
          <w:rFonts w:eastAsiaTheme="majorEastAsia"/>
        </w:rPr>
      </w:pPr>
      <w:r w:rsidRPr="00EE1053">
        <w:rPr>
          <w:rFonts w:eastAsiaTheme="majorEastAsia"/>
        </w:rPr>
        <w:t>osigurati zaduženim djelatnicima dodatnu edukaciju o vođenju projekata.</w:t>
      </w:r>
      <w:bookmarkStart w:id="39" w:name="_Toc71628272"/>
    </w:p>
    <w:p w14:paraId="5F0A95A7" w14:textId="556E3DC0" w:rsidR="0069051D" w:rsidRPr="008E1C23" w:rsidRDefault="008461F1" w:rsidP="00B14D82">
      <w:pPr>
        <w:pStyle w:val="Naslov1"/>
        <w:spacing w:before="0"/>
        <w:jc w:val="center"/>
        <w:rPr>
          <w:rFonts w:ascii="Times New Roman" w:hAnsi="Times New Roman" w:cs="Times New Roman"/>
          <w:b/>
          <w:color w:val="auto"/>
          <w:sz w:val="28"/>
        </w:rPr>
      </w:pPr>
      <w:bookmarkStart w:id="40" w:name="_Toc72827022"/>
      <w:r w:rsidRPr="008E1C23">
        <w:rPr>
          <w:rFonts w:ascii="Times New Roman" w:hAnsi="Times New Roman" w:cs="Times New Roman"/>
          <w:b/>
          <w:color w:val="auto"/>
          <w:sz w:val="28"/>
        </w:rPr>
        <w:lastRenderedPageBreak/>
        <w:t>8</w:t>
      </w:r>
      <w:r w:rsidR="00B65F7A" w:rsidRPr="00EE1053">
        <w:rPr>
          <w:rFonts w:ascii="Times New Roman" w:hAnsi="Times New Roman" w:cs="Times New Roman"/>
          <w:b/>
          <w:color w:val="auto"/>
        </w:rPr>
        <w:t>.</w:t>
      </w:r>
      <w:r w:rsidR="00784C6D" w:rsidRPr="00EE1053">
        <w:rPr>
          <w:rFonts w:ascii="Times New Roman" w:hAnsi="Times New Roman" w:cs="Times New Roman"/>
          <w:b/>
          <w:color w:val="auto"/>
        </w:rPr>
        <w:t xml:space="preserve"> </w:t>
      </w:r>
      <w:r w:rsidR="00193D15" w:rsidRPr="008E1C23">
        <w:rPr>
          <w:rFonts w:ascii="Times New Roman" w:hAnsi="Times New Roman" w:cs="Times New Roman"/>
          <w:b/>
          <w:color w:val="auto"/>
          <w:sz w:val="28"/>
        </w:rPr>
        <w:t>ZAVRŠNI DIO</w:t>
      </w:r>
      <w:bookmarkEnd w:id="39"/>
      <w:bookmarkEnd w:id="40"/>
    </w:p>
    <w:p w14:paraId="20C607CF" w14:textId="77777777" w:rsidR="00F569E1" w:rsidRPr="009B3E7F" w:rsidRDefault="00F569E1" w:rsidP="00B14D82">
      <w:pPr>
        <w:jc w:val="both"/>
        <w:rPr>
          <w:sz w:val="40"/>
        </w:rPr>
      </w:pPr>
    </w:p>
    <w:p w14:paraId="5E4C6F07" w14:textId="1F01C416" w:rsidR="008461F1" w:rsidRPr="00EE1053" w:rsidRDefault="00F569E1" w:rsidP="00B14D82">
      <w:pPr>
        <w:jc w:val="both"/>
      </w:pPr>
      <w:r w:rsidRPr="00EE1053">
        <w:t xml:space="preserve">Za </w:t>
      </w:r>
      <w:r w:rsidR="008461F1" w:rsidRPr="00EE1053">
        <w:t>usvajanje i primjenu</w:t>
      </w:r>
      <w:r w:rsidRPr="00EE1053">
        <w:t xml:space="preserve"> </w:t>
      </w:r>
      <w:r w:rsidR="008461F1" w:rsidRPr="00EE1053">
        <w:t>utvrđenih</w:t>
      </w:r>
      <w:r w:rsidRPr="00EE1053">
        <w:t xml:space="preserve"> strateških</w:t>
      </w:r>
      <w:r w:rsidR="008461F1" w:rsidRPr="00EE1053">
        <w:t xml:space="preserve"> ciljeva </w:t>
      </w:r>
      <w:r w:rsidR="00AA030B" w:rsidRPr="00EE1053">
        <w:t xml:space="preserve">i mjera </w:t>
      </w:r>
      <w:r w:rsidR="008461F1" w:rsidRPr="00EE1053">
        <w:t>od presudne važnosti je pristup i potpora čelnika Grada Vukovara, pri čemu je svakako nužno uzeti u obzir opasnosti i rizike koji objektivno postoje i mogu ugroziti provođenje Strategije.</w:t>
      </w:r>
    </w:p>
    <w:p w14:paraId="4CB1A330" w14:textId="77777777" w:rsidR="008461F1" w:rsidRPr="00EE1053" w:rsidRDefault="008461F1" w:rsidP="00B14D82">
      <w:pPr>
        <w:jc w:val="both"/>
      </w:pPr>
    </w:p>
    <w:p w14:paraId="58F9A96B" w14:textId="0815ABAE" w:rsidR="002D79AC" w:rsidRPr="00EE1053" w:rsidRDefault="002D79AC" w:rsidP="00B14D82"/>
    <w:p w14:paraId="4267F499" w14:textId="275618C1" w:rsidR="002D79AC" w:rsidRPr="00D52B35" w:rsidRDefault="008461F1" w:rsidP="00B14D82">
      <w:pPr>
        <w:pStyle w:val="Naslov2"/>
        <w:spacing w:before="0"/>
        <w:rPr>
          <w:rFonts w:ascii="Times New Roman" w:hAnsi="Times New Roman" w:cs="Times New Roman"/>
          <w:b/>
          <w:bCs/>
          <w:color w:val="auto"/>
        </w:rPr>
      </w:pPr>
      <w:bookmarkStart w:id="41" w:name="_Toc71628273"/>
      <w:bookmarkStart w:id="42" w:name="_Toc72827023"/>
      <w:r w:rsidRPr="00D52B35">
        <w:rPr>
          <w:rFonts w:ascii="Times New Roman" w:hAnsi="Times New Roman" w:cs="Times New Roman"/>
          <w:b/>
          <w:bCs/>
          <w:color w:val="auto"/>
        </w:rPr>
        <w:t>8</w:t>
      </w:r>
      <w:r w:rsidR="00F569E1" w:rsidRPr="00D52B35">
        <w:rPr>
          <w:rFonts w:ascii="Times New Roman" w:hAnsi="Times New Roman" w:cs="Times New Roman"/>
          <w:b/>
          <w:bCs/>
          <w:color w:val="auto"/>
        </w:rPr>
        <w:t xml:space="preserve">.1. Rizici kod </w:t>
      </w:r>
      <w:r w:rsidRPr="00D52B35">
        <w:rPr>
          <w:rFonts w:ascii="Times New Roman" w:hAnsi="Times New Roman" w:cs="Times New Roman"/>
          <w:b/>
          <w:bCs/>
          <w:color w:val="auto"/>
        </w:rPr>
        <w:t>usvajanja i primjene</w:t>
      </w:r>
      <w:r w:rsidR="00F569E1" w:rsidRPr="00D52B35">
        <w:rPr>
          <w:rFonts w:ascii="Times New Roman" w:hAnsi="Times New Roman" w:cs="Times New Roman"/>
          <w:b/>
          <w:bCs/>
          <w:color w:val="auto"/>
        </w:rPr>
        <w:t xml:space="preserve"> Strategije</w:t>
      </w:r>
      <w:bookmarkEnd w:id="41"/>
      <w:bookmarkEnd w:id="42"/>
    </w:p>
    <w:p w14:paraId="04E97447" w14:textId="50D10DF6" w:rsidR="00AA030B" w:rsidRPr="008E1C23" w:rsidRDefault="00AA030B" w:rsidP="00B14D82"/>
    <w:p w14:paraId="22FFC836" w14:textId="68C27421" w:rsidR="00AA030B" w:rsidRPr="00EE1053" w:rsidRDefault="00AA030B" w:rsidP="00B14D82">
      <w:pPr>
        <w:jc w:val="both"/>
      </w:pPr>
      <w:r w:rsidRPr="00EE1053">
        <w:t xml:space="preserve">Rizik je mogućnost nastanka </w:t>
      </w:r>
      <w:r w:rsidR="008461F1" w:rsidRPr="00EE1053">
        <w:t xml:space="preserve">neželjenih </w:t>
      </w:r>
      <w:r w:rsidRPr="00EE1053">
        <w:t>događaja koji mo</w:t>
      </w:r>
      <w:r w:rsidR="008461F1" w:rsidRPr="00EE1053">
        <w:t>gu</w:t>
      </w:r>
      <w:r w:rsidRPr="00EE1053">
        <w:t xml:space="preserve"> nepovoljno utjecati na ostvarenje </w:t>
      </w:r>
      <w:r w:rsidR="008461F1" w:rsidRPr="00EE1053">
        <w:t xml:space="preserve">strateških </w:t>
      </w:r>
      <w:r w:rsidRPr="00EE1053">
        <w:t>ciljeva</w:t>
      </w:r>
      <w:r w:rsidR="008461F1" w:rsidRPr="00EE1053">
        <w:t xml:space="preserve">, odnosno rizici su </w:t>
      </w:r>
      <w:r w:rsidRPr="00EE1053">
        <w:t xml:space="preserve">oni događaji koje Grad </w:t>
      </w:r>
      <w:r w:rsidR="008461F1" w:rsidRPr="00EE1053">
        <w:t xml:space="preserve">Vukovar </w:t>
      </w:r>
      <w:r w:rsidRPr="00EE1053">
        <w:t xml:space="preserve">želi izbjeći </w:t>
      </w:r>
      <w:r w:rsidR="008461F1" w:rsidRPr="00EE1053">
        <w:t>zato što</w:t>
      </w:r>
      <w:r w:rsidRPr="00EE1053">
        <w:t xml:space="preserve"> njihove posljedice mogu ugroziti ostvarivanje strateških i operativnih ciljeva, mjera i aktivnosti.</w:t>
      </w:r>
    </w:p>
    <w:p w14:paraId="68026295" w14:textId="77777777" w:rsidR="00AA030B" w:rsidRPr="00EE1053" w:rsidRDefault="00AA030B" w:rsidP="00B14D82">
      <w:pPr>
        <w:pStyle w:val="Default"/>
        <w:jc w:val="both"/>
        <w:rPr>
          <w:rFonts w:ascii="Times New Roman" w:hAnsi="Times New Roman" w:cs="Times New Roman"/>
          <w:color w:val="auto"/>
          <w:sz w:val="20"/>
        </w:rPr>
      </w:pPr>
    </w:p>
    <w:p w14:paraId="0CD68D00" w14:textId="3642FDFD" w:rsidR="00334A53" w:rsidRPr="00EE1053" w:rsidRDefault="00AA030B" w:rsidP="00B14D82">
      <w:pPr>
        <w:jc w:val="both"/>
        <w:rPr>
          <w:iCs/>
        </w:rPr>
      </w:pPr>
      <w:r w:rsidRPr="00EE1053">
        <w:t xml:space="preserve">Za potrebe upravljanja rizicima u institucijama javnog sektora preporuka je rizike kategorizirati na </w:t>
      </w:r>
      <w:r w:rsidRPr="00EE1053">
        <w:rPr>
          <w:bCs/>
        </w:rPr>
        <w:t>strateške i operativne.</w:t>
      </w:r>
      <w:r w:rsidRPr="00EE1053">
        <w:rPr>
          <w:i/>
        </w:rPr>
        <w:t xml:space="preserve"> </w:t>
      </w:r>
    </w:p>
    <w:p w14:paraId="4316A10F" w14:textId="77777777" w:rsidR="00CC78B0" w:rsidRPr="008E1C23" w:rsidRDefault="00CC78B0" w:rsidP="00B14D82">
      <w:pPr>
        <w:jc w:val="both"/>
        <w:rPr>
          <w:bCs/>
          <w:sz w:val="20"/>
        </w:rPr>
      </w:pPr>
    </w:p>
    <w:p w14:paraId="009961F3" w14:textId="6B1B96EC" w:rsidR="00334A53" w:rsidRPr="00EE1053" w:rsidRDefault="00AA030B" w:rsidP="00B14D82">
      <w:pPr>
        <w:jc w:val="both"/>
      </w:pPr>
      <w:r w:rsidRPr="00EE1053">
        <w:rPr>
          <w:bCs/>
        </w:rPr>
        <w:t>Strateški rizici</w:t>
      </w:r>
      <w:r w:rsidRPr="00EE1053">
        <w:rPr>
          <w:b/>
          <w:bCs/>
        </w:rPr>
        <w:t xml:space="preserve"> </w:t>
      </w:r>
      <w:r w:rsidRPr="00EE1053">
        <w:t>su neželjeni događaji koji mogu nepovoljno utjecati na ostvarenje dugoročnih i srednjoročnih ciljeva, strateških prioriteta institucije, nacionalnih i/ili r</w:t>
      </w:r>
      <w:r w:rsidR="00403E52" w:rsidRPr="00EE1053">
        <w:t xml:space="preserve">egionalnih/lokalnih prioriteta te </w:t>
      </w:r>
      <w:r w:rsidRPr="00EE1053">
        <w:t>prioriteta određe</w:t>
      </w:r>
      <w:r w:rsidR="00403E52" w:rsidRPr="00EE1053">
        <w:t>nih javnih funkcija ili resora</w:t>
      </w:r>
      <w:r w:rsidRPr="00EE1053">
        <w:t>. Strateški rizici usmjereni su na šire interesne skupine, građane, krajnje korisnike usluga i slično.</w:t>
      </w:r>
    </w:p>
    <w:p w14:paraId="113DE6CC" w14:textId="77777777" w:rsidR="00E578A1" w:rsidRPr="00EE1053" w:rsidRDefault="00E578A1" w:rsidP="00B14D82">
      <w:pPr>
        <w:jc w:val="both"/>
        <w:rPr>
          <w:sz w:val="20"/>
        </w:rPr>
      </w:pPr>
    </w:p>
    <w:p w14:paraId="7F69E68C" w14:textId="218AEEDC" w:rsidR="00AA030B" w:rsidRPr="00EE1053" w:rsidRDefault="00403E52" w:rsidP="00B14D82">
      <w:pPr>
        <w:jc w:val="both"/>
      </w:pPr>
      <w:r w:rsidRPr="00EE1053">
        <w:t xml:space="preserve">Upravljanje strateškim rizicima odgovornost je odgovorne osobe institucije koja za potrebe upravljanja strateškim rizicima treba usko surađivati s najvišom razinom rukovodstva u instituciji i institucijama iz nadležnosti. </w:t>
      </w:r>
      <w:r w:rsidR="00AA030B" w:rsidRPr="00EE1053">
        <w:t>Upravljanje strateškim rizicima treba razvijati kao sastavni dio procesa strateškog planiranja i donošenja ključnih odluka na najvišoj rukovodećoj razini. Stratešk</w:t>
      </w:r>
      <w:r w:rsidRPr="00EE1053">
        <w:t>e</w:t>
      </w:r>
      <w:r w:rsidR="00AA030B" w:rsidRPr="00EE1053">
        <w:t xml:space="preserve"> rizi</w:t>
      </w:r>
      <w:r w:rsidRPr="00EE1053">
        <w:t>ke</w:t>
      </w:r>
      <w:r w:rsidR="00AA030B" w:rsidRPr="00EE1053">
        <w:t xml:space="preserve"> </w:t>
      </w:r>
      <w:r w:rsidRPr="00EE1053">
        <w:t xml:space="preserve">potrebno je </w:t>
      </w:r>
      <w:r w:rsidR="00AA030B" w:rsidRPr="00EE1053">
        <w:t xml:space="preserve">razmatrati kroz </w:t>
      </w:r>
      <w:r w:rsidRPr="00EE1053">
        <w:t>ove</w:t>
      </w:r>
      <w:r w:rsidR="00AA030B" w:rsidRPr="00EE1053">
        <w:t xml:space="preserve"> potkategorije: politički, financijsko/ekonomski, socijalni, tehnolo</w:t>
      </w:r>
      <w:r w:rsidRPr="00EE1053">
        <w:t>ški, zakonodavni, konkurentnost</w:t>
      </w:r>
      <w:r w:rsidR="00AA030B" w:rsidRPr="00EE1053">
        <w:t>, korisnici/građani, okoliš i klimatske promjene.</w:t>
      </w:r>
    </w:p>
    <w:p w14:paraId="39B7E5FF" w14:textId="77777777" w:rsidR="00334A53" w:rsidRPr="00EE1053" w:rsidRDefault="00334A53" w:rsidP="00B14D82">
      <w:pPr>
        <w:jc w:val="both"/>
        <w:rPr>
          <w:sz w:val="20"/>
        </w:rPr>
      </w:pPr>
    </w:p>
    <w:p w14:paraId="1CBE94E7" w14:textId="77777777" w:rsidR="00AA030B" w:rsidRPr="00EE1053" w:rsidRDefault="00AA030B" w:rsidP="00B14D82">
      <w:pPr>
        <w:jc w:val="both"/>
      </w:pPr>
      <w:r w:rsidRPr="00EE1053">
        <w:rPr>
          <w:bCs/>
        </w:rPr>
        <w:t>Operativni rizici</w:t>
      </w:r>
      <w:r w:rsidRPr="00EE1053">
        <w:rPr>
          <w:b/>
          <w:bCs/>
        </w:rPr>
        <w:t xml:space="preserve"> </w:t>
      </w:r>
      <w:r w:rsidRPr="00EE1053">
        <w:t xml:space="preserve">su neželjeni događaji koji mogu nepovoljno utjecati na provedbu funkcija, aktivnosti i procesa u zadanim rokovima, na razinu kvalitete usluge, na propuste u primjeni zakona i procedura. Potrebno je voditi računa da kumulativni učinci operativnih rizika mogu utjecati i ugroziti i realizaciju nekih strateških ciljeva i na taj način operativni rizici mogu uzrokovati i strateške rizike. </w:t>
      </w:r>
    </w:p>
    <w:p w14:paraId="6FBBEABB" w14:textId="77777777" w:rsidR="00403E52" w:rsidRPr="00EE1053" w:rsidRDefault="00403E52" w:rsidP="00B14D82">
      <w:pPr>
        <w:jc w:val="both"/>
        <w:rPr>
          <w:sz w:val="20"/>
        </w:rPr>
      </w:pPr>
    </w:p>
    <w:p w14:paraId="56632820" w14:textId="222D4A8E" w:rsidR="00AA030B" w:rsidRPr="00EE1053" w:rsidRDefault="00AA030B" w:rsidP="00B14D82">
      <w:pPr>
        <w:jc w:val="both"/>
      </w:pPr>
      <w:r w:rsidRPr="00EE1053">
        <w:rPr>
          <w:bCs/>
        </w:rPr>
        <w:t>Upravljanje operativnim rizicima</w:t>
      </w:r>
      <w:r w:rsidRPr="00EE1053">
        <w:rPr>
          <w:b/>
          <w:bCs/>
        </w:rPr>
        <w:t xml:space="preserve"> </w:t>
      </w:r>
      <w:r w:rsidRPr="00EE1053">
        <w:t>odgovornost je rukovoditelja odgovornih za procese/aktivnosti odnosno rukovoditelja ustrojstvenih jedinica unutar kojih se ti procesi/aktivnosti provode. Operativni rizici se m</w:t>
      </w:r>
      <w:r w:rsidR="00403E52" w:rsidRPr="00EE1053">
        <w:t>ogu razmatrati kroz sljedeće pot</w:t>
      </w:r>
      <w:r w:rsidRPr="00EE1053">
        <w:t>kategorije: profesionalizam i kompetencije zaposlenika, financijski, regulatorni, zaštita ljudi, imovine i drugih resursa, dobavljači/ vanjski partneri, tehnološki, rizici nepravilnosti i prijevara.</w:t>
      </w:r>
    </w:p>
    <w:p w14:paraId="5506BB8D" w14:textId="24A962BE" w:rsidR="00AA030B" w:rsidRPr="00EE1053" w:rsidRDefault="00AA030B" w:rsidP="00B14D82">
      <w:pPr>
        <w:pStyle w:val="Default"/>
        <w:jc w:val="both"/>
        <w:rPr>
          <w:rFonts w:ascii="Times New Roman" w:hAnsi="Times New Roman" w:cs="Times New Roman"/>
          <w:color w:val="auto"/>
          <w:sz w:val="20"/>
        </w:rPr>
      </w:pPr>
    </w:p>
    <w:p w14:paraId="452BA981" w14:textId="24A378C9" w:rsidR="00AA030B" w:rsidRPr="00EE1053" w:rsidRDefault="00AA030B" w:rsidP="00B14D82">
      <w:pPr>
        <w:jc w:val="both"/>
        <w:rPr>
          <w:strike/>
        </w:rPr>
      </w:pPr>
      <w:r w:rsidRPr="00EE1053">
        <w:t>Strateškim rizicima</w:t>
      </w:r>
      <w:r w:rsidRPr="00EE1053">
        <w:rPr>
          <w:b/>
        </w:rPr>
        <w:t xml:space="preserve"> </w:t>
      </w:r>
      <w:r w:rsidRPr="00EE1053">
        <w:t>upravlja grad</w:t>
      </w:r>
      <w:r w:rsidR="00403E52" w:rsidRPr="00EE1053">
        <w:t>onačelnik</w:t>
      </w:r>
      <w:r w:rsidRPr="00EE1053">
        <w:t xml:space="preserve"> kao odgovorn</w:t>
      </w:r>
      <w:r w:rsidR="00403E52" w:rsidRPr="00EE1053">
        <w:t>a</w:t>
      </w:r>
      <w:r w:rsidRPr="00EE1053">
        <w:t xml:space="preserve"> osob</w:t>
      </w:r>
      <w:r w:rsidR="00403E52" w:rsidRPr="00EE1053">
        <w:t>a, a odlučnost</w:t>
      </w:r>
      <w:r w:rsidRPr="00EE1053">
        <w:t xml:space="preserve"> gradske uprave da je St</w:t>
      </w:r>
      <w:r w:rsidR="00403E52" w:rsidRPr="00EE1053">
        <w:t>rategiju nužno provesti u djelo</w:t>
      </w:r>
      <w:r w:rsidRPr="00EE1053">
        <w:t xml:space="preserve"> umanj</w:t>
      </w:r>
      <w:r w:rsidR="00334A53" w:rsidRPr="00EE1053">
        <w:t>uje</w:t>
      </w:r>
      <w:r w:rsidR="00D209E5" w:rsidRPr="00EE1053">
        <w:t xml:space="preserve"> operativni rizik ne</w:t>
      </w:r>
      <w:r w:rsidRPr="00EE1053">
        <w:t xml:space="preserve">provedbe Strategije na nižim razinama (rizik gradskih upravnih tijela, rizik posebnih ciljeva, mjera i aktivnosti, pa sve do razine rizika na </w:t>
      </w:r>
      <w:r w:rsidR="00403E52" w:rsidRPr="00EE1053">
        <w:t>razini</w:t>
      </w:r>
      <w:r w:rsidRPr="00EE1053">
        <w:t xml:space="preserve"> podataka </w:t>
      </w:r>
      <w:r w:rsidR="00403E52" w:rsidRPr="00EE1053">
        <w:t>i</w:t>
      </w:r>
      <w:r w:rsidRPr="00EE1053">
        <w:t xml:space="preserve"> informacije).</w:t>
      </w:r>
    </w:p>
    <w:p w14:paraId="7F116BB5" w14:textId="77777777" w:rsidR="00AA030B" w:rsidRDefault="00AA030B" w:rsidP="00B14D82"/>
    <w:p w14:paraId="39B8BED0" w14:textId="77777777" w:rsidR="008E1C23" w:rsidRDefault="008E1C23" w:rsidP="00B14D82"/>
    <w:p w14:paraId="7F7CF72B" w14:textId="77777777" w:rsidR="008E1C23" w:rsidRPr="00EE1053" w:rsidRDefault="008E1C23" w:rsidP="00B14D82"/>
    <w:p w14:paraId="3BA9A726" w14:textId="77777777" w:rsidR="00403E52" w:rsidRPr="00EE1053" w:rsidRDefault="00403E52" w:rsidP="00B14D82"/>
    <w:p w14:paraId="7317B7E2" w14:textId="7726FD9E" w:rsidR="00334A53" w:rsidRPr="00D52B35" w:rsidRDefault="00403E52" w:rsidP="00B14D82">
      <w:pPr>
        <w:pStyle w:val="Naslov2"/>
        <w:numPr>
          <w:ilvl w:val="1"/>
          <w:numId w:val="0"/>
        </w:numPr>
        <w:spacing w:before="0"/>
        <w:ind w:left="576" w:hanging="576"/>
        <w:jc w:val="both"/>
        <w:rPr>
          <w:rFonts w:ascii="Times New Roman" w:hAnsi="Times New Roman" w:cs="Times New Roman"/>
          <w:b/>
          <w:bCs/>
          <w:color w:val="auto"/>
        </w:rPr>
      </w:pPr>
      <w:bookmarkStart w:id="43" w:name="_Toc71628274"/>
      <w:bookmarkStart w:id="44" w:name="_Toc72827024"/>
      <w:bookmarkStart w:id="45" w:name="_Toc34406963"/>
      <w:r w:rsidRPr="00D52B35">
        <w:rPr>
          <w:rFonts w:ascii="Times New Roman" w:hAnsi="Times New Roman" w:cs="Times New Roman"/>
          <w:b/>
          <w:bCs/>
          <w:color w:val="auto"/>
        </w:rPr>
        <w:lastRenderedPageBreak/>
        <w:t>8</w:t>
      </w:r>
      <w:r w:rsidR="00334A53" w:rsidRPr="00D52B35">
        <w:rPr>
          <w:rFonts w:ascii="Times New Roman" w:hAnsi="Times New Roman" w:cs="Times New Roman"/>
          <w:b/>
          <w:bCs/>
          <w:color w:val="auto"/>
        </w:rPr>
        <w:t>.2. Preporuke za praćenj</w:t>
      </w:r>
      <w:r w:rsidR="00D50E67" w:rsidRPr="00D52B35">
        <w:rPr>
          <w:rFonts w:ascii="Times New Roman" w:hAnsi="Times New Roman" w:cs="Times New Roman"/>
          <w:b/>
          <w:bCs/>
          <w:color w:val="auto"/>
        </w:rPr>
        <w:t>e</w:t>
      </w:r>
      <w:r w:rsidR="00334A53" w:rsidRPr="00D52B35">
        <w:rPr>
          <w:rFonts w:ascii="Times New Roman" w:hAnsi="Times New Roman" w:cs="Times New Roman"/>
          <w:b/>
          <w:bCs/>
          <w:color w:val="auto"/>
        </w:rPr>
        <w:t xml:space="preserve"> i revidiranj</w:t>
      </w:r>
      <w:r w:rsidR="00D50E67" w:rsidRPr="00D52B35">
        <w:rPr>
          <w:rFonts w:ascii="Times New Roman" w:hAnsi="Times New Roman" w:cs="Times New Roman"/>
          <w:b/>
          <w:bCs/>
          <w:color w:val="auto"/>
        </w:rPr>
        <w:t>e</w:t>
      </w:r>
      <w:r w:rsidR="00334A53" w:rsidRPr="00D52B35">
        <w:rPr>
          <w:rFonts w:ascii="Times New Roman" w:hAnsi="Times New Roman" w:cs="Times New Roman"/>
          <w:b/>
          <w:bCs/>
          <w:color w:val="auto"/>
        </w:rPr>
        <w:t xml:space="preserve"> Strategije</w:t>
      </w:r>
      <w:bookmarkEnd w:id="43"/>
      <w:bookmarkEnd w:id="44"/>
      <w:r w:rsidR="00334A53" w:rsidRPr="00D52B35">
        <w:rPr>
          <w:rFonts w:ascii="Times New Roman" w:hAnsi="Times New Roman" w:cs="Times New Roman"/>
          <w:b/>
          <w:bCs/>
          <w:color w:val="auto"/>
        </w:rPr>
        <w:t xml:space="preserve"> </w:t>
      </w:r>
      <w:bookmarkEnd w:id="45"/>
    </w:p>
    <w:p w14:paraId="57968F58" w14:textId="77777777" w:rsidR="003765C4" w:rsidRPr="008E1C23" w:rsidRDefault="003765C4" w:rsidP="00B14D82"/>
    <w:p w14:paraId="5729A804" w14:textId="12B31B11" w:rsidR="00A543E5" w:rsidRPr="00EE1053" w:rsidRDefault="00334A53" w:rsidP="00B14D82">
      <w:pPr>
        <w:jc w:val="both"/>
      </w:pPr>
      <w:r w:rsidRPr="00EE1053">
        <w:t xml:space="preserve">Za uspješnu provedbu Strategije </w:t>
      </w:r>
      <w:r w:rsidR="00A543E5" w:rsidRPr="00EE1053">
        <w:t>nužno</w:t>
      </w:r>
      <w:r w:rsidRPr="00EE1053">
        <w:t xml:space="preserve"> </w:t>
      </w:r>
      <w:r w:rsidR="00A543E5" w:rsidRPr="00EE1053">
        <w:t>je stalno pratiti Strategiju te po potrebi revidirati uvažavajući novonastale okolnosti koje se mogu odnositi na promjenu propisa, novonastala dobra rješenja iz praksi, izražene mogućnosti korištenja sredstava iz EU fondova i slično.</w:t>
      </w:r>
    </w:p>
    <w:p w14:paraId="6FC0EBF9" w14:textId="77777777" w:rsidR="00A543E5" w:rsidRPr="008E1C23" w:rsidRDefault="00A543E5" w:rsidP="00B14D82">
      <w:pPr>
        <w:jc w:val="both"/>
        <w:rPr>
          <w:sz w:val="20"/>
        </w:rPr>
      </w:pPr>
    </w:p>
    <w:p w14:paraId="20868535" w14:textId="6AA3B22C" w:rsidR="00334A53" w:rsidRPr="00EE1053" w:rsidRDefault="00334A53" w:rsidP="00B14D82">
      <w:pPr>
        <w:jc w:val="both"/>
      </w:pPr>
      <w:r w:rsidRPr="00EE1053">
        <w:t>Gradonačelnik će odrediti nosite</w:t>
      </w:r>
      <w:r w:rsidR="00E578A1" w:rsidRPr="00EE1053">
        <w:t>lje izvještajnog dijela poslova i</w:t>
      </w:r>
      <w:r w:rsidRPr="00EE1053">
        <w:t xml:space="preserve"> poslova praćenja. </w:t>
      </w:r>
    </w:p>
    <w:p w14:paraId="7C22117F" w14:textId="77777777" w:rsidR="00A543E5" w:rsidRPr="008E1C23" w:rsidRDefault="00A543E5" w:rsidP="00B14D82">
      <w:pPr>
        <w:jc w:val="both"/>
        <w:rPr>
          <w:sz w:val="20"/>
        </w:rPr>
      </w:pPr>
    </w:p>
    <w:p w14:paraId="63B11845" w14:textId="4C09DC9F" w:rsidR="00334A53" w:rsidRPr="00EE1053" w:rsidRDefault="00A543E5" w:rsidP="00B14D82">
      <w:pPr>
        <w:jc w:val="both"/>
      </w:pPr>
      <w:r w:rsidRPr="00EE1053">
        <w:t>Za uspješnu provedbu Strategije potrebno je pratiti:</w:t>
      </w:r>
    </w:p>
    <w:p w14:paraId="1BFCFCFD" w14:textId="18EBBD02" w:rsidR="00334A53" w:rsidRPr="00EE1053" w:rsidRDefault="00057373" w:rsidP="000F5A7C">
      <w:pPr>
        <w:numPr>
          <w:ilvl w:val="0"/>
          <w:numId w:val="21"/>
        </w:numPr>
        <w:ind w:left="284" w:hanging="284"/>
        <w:jc w:val="both"/>
      </w:pPr>
      <w:r w:rsidRPr="00EE1053">
        <w:t>o</w:t>
      </w:r>
      <w:r w:rsidR="00334A53" w:rsidRPr="00EE1053">
        <w:t xml:space="preserve">stvaruje li se </w:t>
      </w:r>
      <w:r w:rsidR="00A543E5" w:rsidRPr="00EE1053">
        <w:t>opći strateški cilj</w:t>
      </w:r>
      <w:r w:rsidR="00334A53" w:rsidRPr="00EE1053">
        <w:t xml:space="preserve"> Strategije - kroz analizu</w:t>
      </w:r>
      <w:r w:rsidR="00A543E5" w:rsidRPr="00EE1053">
        <w:t xml:space="preserve"> učinka po pojedinim strateškim ciljevima i analizu primjene mjera za njihovo provođenje</w:t>
      </w:r>
    </w:p>
    <w:p w14:paraId="53823B4B" w14:textId="7DF4C476" w:rsidR="00334A53" w:rsidRPr="00EE1053" w:rsidRDefault="00057373" w:rsidP="000F5A7C">
      <w:pPr>
        <w:numPr>
          <w:ilvl w:val="0"/>
          <w:numId w:val="21"/>
        </w:numPr>
        <w:ind w:left="284" w:hanging="284"/>
        <w:jc w:val="both"/>
      </w:pPr>
      <w:r w:rsidRPr="00EE1053">
        <w:t>p</w:t>
      </w:r>
      <w:r w:rsidR="00334A53" w:rsidRPr="00EE1053">
        <w:t xml:space="preserve">rimjenjuju li se načela Strategije - kao osnovne </w:t>
      </w:r>
      <w:r w:rsidR="00A543E5" w:rsidRPr="00EE1053">
        <w:t>smjernice</w:t>
      </w:r>
      <w:r w:rsidR="00334A53" w:rsidRPr="00EE1053">
        <w:t xml:space="preserve"> učinkovitog upravljanja </w:t>
      </w:r>
      <w:r w:rsidR="00E578A1" w:rsidRPr="00EE1053">
        <w:t xml:space="preserve">i raspolaganja nekretninama u vlasništvu </w:t>
      </w:r>
      <w:r w:rsidR="00334A53" w:rsidRPr="00EE1053">
        <w:t xml:space="preserve">Grada </w:t>
      </w:r>
      <w:r w:rsidR="00E578A1" w:rsidRPr="00EE1053">
        <w:t>Vukovara</w:t>
      </w:r>
    </w:p>
    <w:p w14:paraId="46298DBA" w14:textId="3EEEF85E" w:rsidR="00334A53" w:rsidRPr="00EE1053" w:rsidRDefault="00057373" w:rsidP="000F5A7C">
      <w:pPr>
        <w:numPr>
          <w:ilvl w:val="0"/>
          <w:numId w:val="21"/>
        </w:numPr>
        <w:ind w:left="284" w:hanging="284"/>
        <w:jc w:val="both"/>
      </w:pPr>
      <w:r w:rsidRPr="00EE1053">
        <w:t>o</w:t>
      </w:r>
      <w:r w:rsidR="00334A53" w:rsidRPr="00EE1053">
        <w:t xml:space="preserve">stvaruje li se </w:t>
      </w:r>
      <w:r w:rsidR="00A543E5" w:rsidRPr="00EE1053">
        <w:t>G</w:t>
      </w:r>
      <w:r w:rsidR="00334A53" w:rsidRPr="00EE1053">
        <w:t xml:space="preserve">odišnji plan - analizom </w:t>
      </w:r>
      <w:r w:rsidR="00A543E5" w:rsidRPr="00EE1053">
        <w:t>provedbe svih</w:t>
      </w:r>
      <w:r w:rsidR="00334A53" w:rsidRPr="00EE1053">
        <w:t xml:space="preserve"> aktivnosti</w:t>
      </w:r>
      <w:r w:rsidR="00A543E5" w:rsidRPr="00EE1053">
        <w:t xml:space="preserve"> koje su</w:t>
      </w:r>
      <w:r w:rsidR="00334A53" w:rsidRPr="00EE1053">
        <w:t xml:space="preserve"> </w:t>
      </w:r>
      <w:r w:rsidR="00A543E5" w:rsidRPr="00EE1053">
        <w:t>određene</w:t>
      </w:r>
      <w:r w:rsidR="00637DAD" w:rsidRPr="00EE1053">
        <w:t xml:space="preserve"> u Godišnjem planu</w:t>
      </w:r>
    </w:p>
    <w:p w14:paraId="39EAC5D8" w14:textId="7235C48B" w:rsidR="00637DAD" w:rsidRPr="00EE1053" w:rsidRDefault="00637DAD" w:rsidP="000F5A7C">
      <w:pPr>
        <w:numPr>
          <w:ilvl w:val="0"/>
          <w:numId w:val="21"/>
        </w:numPr>
        <w:ind w:left="284" w:hanging="284"/>
        <w:jc w:val="both"/>
      </w:pPr>
      <w:r w:rsidRPr="00EE1053">
        <w:t>propise kojima je uređeno</w:t>
      </w:r>
      <w:r w:rsidR="00334A53" w:rsidRPr="00EE1053">
        <w:t xml:space="preserve"> upravljanje </w:t>
      </w:r>
      <w:r w:rsidRPr="00EE1053">
        <w:t xml:space="preserve">i raspolaganje </w:t>
      </w:r>
      <w:r w:rsidR="00E578A1" w:rsidRPr="00EE1053">
        <w:t>nekretninama</w:t>
      </w:r>
      <w:r w:rsidRPr="00EE1053">
        <w:t xml:space="preserve"> u vlasništvu JL</w:t>
      </w:r>
      <w:r w:rsidR="009B3E7F">
        <w:t>P</w:t>
      </w:r>
      <w:r w:rsidRPr="00EE1053">
        <w:t>(R)S</w:t>
      </w:r>
      <w:r w:rsidR="00334A53" w:rsidRPr="00EE1053">
        <w:t xml:space="preserve">, </w:t>
      </w:r>
      <w:r w:rsidRPr="00EE1053">
        <w:t>kako bi se osiguralo zakonito i pravilno postupanje u poslovima upravljanja i raspolaganja nekretninama u vlasništvu Grada Vukovara.</w:t>
      </w:r>
    </w:p>
    <w:p w14:paraId="5E76860B" w14:textId="13F09DB9" w:rsidR="001A24EA" w:rsidRPr="00EE1053" w:rsidRDefault="001A24EA" w:rsidP="00B14D82">
      <w:pPr>
        <w:ind w:left="284"/>
        <w:jc w:val="both"/>
      </w:pPr>
      <w:bookmarkStart w:id="46" w:name="_Toc71628275"/>
    </w:p>
    <w:p w14:paraId="72B366CC" w14:textId="77777777" w:rsidR="00637DAD" w:rsidRPr="00EE1053" w:rsidRDefault="00637DAD" w:rsidP="00B14D82">
      <w:pPr>
        <w:ind w:left="284"/>
        <w:jc w:val="both"/>
      </w:pPr>
    </w:p>
    <w:p w14:paraId="5B8C2D5D" w14:textId="4090E0F4" w:rsidR="00637DAD" w:rsidRPr="00D52B35" w:rsidRDefault="00637DAD" w:rsidP="00B14D82">
      <w:pPr>
        <w:rPr>
          <w:b/>
          <w:sz w:val="26"/>
          <w:szCs w:val="26"/>
        </w:rPr>
      </w:pPr>
      <w:r w:rsidRPr="00D52B35">
        <w:rPr>
          <w:b/>
          <w:sz w:val="26"/>
          <w:szCs w:val="26"/>
        </w:rPr>
        <w:t>8</w:t>
      </w:r>
      <w:r w:rsidR="00193D15" w:rsidRPr="00D52B35">
        <w:rPr>
          <w:b/>
          <w:sz w:val="26"/>
          <w:szCs w:val="26"/>
        </w:rPr>
        <w:t>.</w:t>
      </w:r>
      <w:r w:rsidR="00334A53" w:rsidRPr="00D52B35">
        <w:rPr>
          <w:b/>
          <w:sz w:val="26"/>
          <w:szCs w:val="26"/>
        </w:rPr>
        <w:t>3</w:t>
      </w:r>
      <w:r w:rsidR="00193D15" w:rsidRPr="00D52B35">
        <w:rPr>
          <w:b/>
          <w:sz w:val="26"/>
          <w:szCs w:val="26"/>
        </w:rPr>
        <w:t xml:space="preserve">. </w:t>
      </w:r>
      <w:r w:rsidR="00784C6D" w:rsidRPr="00D52B35">
        <w:rPr>
          <w:b/>
          <w:sz w:val="26"/>
          <w:szCs w:val="26"/>
        </w:rPr>
        <w:t>Z</w:t>
      </w:r>
      <w:bookmarkEnd w:id="46"/>
      <w:r w:rsidRPr="00D52B35">
        <w:rPr>
          <w:b/>
          <w:sz w:val="26"/>
          <w:szCs w:val="26"/>
        </w:rPr>
        <w:t>aključak</w:t>
      </w:r>
    </w:p>
    <w:p w14:paraId="6AA1918C" w14:textId="77777777" w:rsidR="00637DAD" w:rsidRPr="008E1C23" w:rsidRDefault="00637DAD" w:rsidP="00B14D82">
      <w:pPr>
        <w:jc w:val="both"/>
        <w:rPr>
          <w:lang w:eastAsia="en-US"/>
        </w:rPr>
      </w:pPr>
    </w:p>
    <w:p w14:paraId="51D0D3AD" w14:textId="6A719F85" w:rsidR="00B753B8" w:rsidRPr="00EE1053" w:rsidRDefault="00637DAD" w:rsidP="00B14D82">
      <w:pPr>
        <w:jc w:val="both"/>
        <w:rPr>
          <w:rFonts w:eastAsiaTheme="minorHAnsi"/>
          <w:lang w:eastAsia="en-US"/>
        </w:rPr>
      </w:pPr>
      <w:r w:rsidRPr="00EE1053">
        <w:rPr>
          <w:lang w:eastAsia="en-US"/>
        </w:rPr>
        <w:t xml:space="preserve">Činjenica je da iz ukupnog </w:t>
      </w:r>
      <w:r w:rsidR="008C093C" w:rsidRPr="00EE1053">
        <w:rPr>
          <w:rFonts w:eastAsiaTheme="minorHAnsi"/>
          <w:lang w:eastAsia="en-US"/>
        </w:rPr>
        <w:t xml:space="preserve">normativnog okvira Republike Hrvatske nije moguće izvesti jasnu i univerzalno obuhvatnu definiciju pojma upravljanja </w:t>
      </w:r>
      <w:r w:rsidR="00E578A1" w:rsidRPr="00EE1053">
        <w:rPr>
          <w:rFonts w:eastAsiaTheme="minorHAnsi"/>
          <w:lang w:eastAsia="en-US"/>
        </w:rPr>
        <w:t>i raspolaganja nekretninama</w:t>
      </w:r>
      <w:r w:rsidRPr="00EE1053">
        <w:rPr>
          <w:rFonts w:eastAsiaTheme="minorHAnsi"/>
          <w:i/>
          <w:lang w:eastAsia="en-US"/>
        </w:rPr>
        <w:t xml:space="preserve"> </w:t>
      </w:r>
      <w:r w:rsidR="009B3E7F">
        <w:rPr>
          <w:rFonts w:eastAsiaTheme="minorHAnsi"/>
          <w:lang w:eastAsia="en-US"/>
        </w:rPr>
        <w:t>koja bi ujedno bila</w:t>
      </w:r>
      <w:r w:rsidR="008C093C" w:rsidRPr="00EE1053">
        <w:rPr>
          <w:rFonts w:eastAsiaTheme="minorHAnsi"/>
          <w:lang w:eastAsia="en-US"/>
        </w:rPr>
        <w:t xml:space="preserve"> primjenjiva u odnosu na postupanje jedinica l</w:t>
      </w:r>
      <w:r w:rsidRPr="00EE1053">
        <w:rPr>
          <w:rFonts w:eastAsiaTheme="minorHAnsi"/>
          <w:lang w:eastAsia="en-US"/>
        </w:rPr>
        <w:t xml:space="preserve">okalne samouprave u tom smislu. </w:t>
      </w:r>
    </w:p>
    <w:p w14:paraId="0F244D33" w14:textId="77777777" w:rsidR="00B753B8" w:rsidRPr="00EE1053" w:rsidRDefault="00B753B8" w:rsidP="00B14D82">
      <w:pPr>
        <w:jc w:val="both"/>
        <w:rPr>
          <w:rFonts w:eastAsiaTheme="minorHAnsi"/>
          <w:sz w:val="20"/>
          <w:lang w:eastAsia="en-US"/>
        </w:rPr>
      </w:pPr>
    </w:p>
    <w:p w14:paraId="0516102F" w14:textId="16BD623A" w:rsidR="00B753B8" w:rsidRPr="00EE1053" w:rsidRDefault="00637DAD" w:rsidP="00B14D82">
      <w:pPr>
        <w:jc w:val="both"/>
        <w:rPr>
          <w:rFonts w:eastAsiaTheme="minorHAnsi"/>
          <w:lang w:eastAsia="en-US"/>
        </w:rPr>
      </w:pPr>
      <w:r w:rsidRPr="00EE1053">
        <w:rPr>
          <w:rFonts w:eastAsiaTheme="minorHAnsi"/>
          <w:lang w:eastAsia="en-US"/>
        </w:rPr>
        <w:t xml:space="preserve">Iz navedene činjenice </w:t>
      </w:r>
      <w:r w:rsidR="008C093C" w:rsidRPr="00EE1053">
        <w:rPr>
          <w:rFonts w:eastAsiaTheme="minorHAnsi"/>
          <w:lang w:eastAsia="en-US"/>
        </w:rPr>
        <w:t>nedvojbeno proizlazi kako je</w:t>
      </w:r>
      <w:r w:rsidRPr="00EE1053">
        <w:rPr>
          <w:rFonts w:eastAsiaTheme="minorHAnsi"/>
          <w:lang w:eastAsia="en-US"/>
        </w:rPr>
        <w:t xml:space="preserve"> upravljanje i raspolaganje nekretninama u vlasništvu JLS jedan od</w:t>
      </w:r>
      <w:r w:rsidR="008C093C" w:rsidRPr="00EE1053">
        <w:rPr>
          <w:rFonts w:eastAsiaTheme="minorHAnsi"/>
          <w:lang w:eastAsia="en-US"/>
        </w:rPr>
        <w:t xml:space="preserve"> najsloženijih i sadržajno </w:t>
      </w:r>
      <w:r w:rsidR="009B3E7F">
        <w:rPr>
          <w:rFonts w:eastAsiaTheme="minorHAnsi"/>
          <w:lang w:eastAsia="en-US"/>
        </w:rPr>
        <w:t>najopširnijih</w:t>
      </w:r>
      <w:r w:rsidR="008C093C" w:rsidRPr="00EE1053">
        <w:rPr>
          <w:rFonts w:eastAsiaTheme="minorHAnsi"/>
          <w:lang w:eastAsia="en-US"/>
        </w:rPr>
        <w:t xml:space="preserve"> radnih procesa u nadležnosti </w:t>
      </w:r>
      <w:r w:rsidR="00B753B8" w:rsidRPr="00EE1053">
        <w:rPr>
          <w:rFonts w:eastAsiaTheme="minorHAnsi"/>
          <w:lang w:eastAsia="en-US"/>
        </w:rPr>
        <w:t>gradova i općina, stoga je potrebno izraditi i donijeti strateški koncipiran dokument koji će predstavljati kvalitetnu normativnu i sadržajnu podlogu za zakonito i koordinirano operativno provođenje svih poslova u okviru upravljanja i raspolaganja nekretninama.</w:t>
      </w:r>
    </w:p>
    <w:p w14:paraId="3A778DF4" w14:textId="77777777" w:rsidR="00B753B8" w:rsidRPr="00EE1053" w:rsidRDefault="00B753B8" w:rsidP="00B14D82">
      <w:pPr>
        <w:jc w:val="both"/>
        <w:rPr>
          <w:rFonts w:eastAsiaTheme="minorHAnsi"/>
          <w:sz w:val="20"/>
          <w:lang w:eastAsia="en-US"/>
        </w:rPr>
      </w:pPr>
    </w:p>
    <w:p w14:paraId="30130B71" w14:textId="7CDC9E83" w:rsidR="001C7FD0" w:rsidRPr="00EE1053" w:rsidRDefault="001C7FD0" w:rsidP="00B14D82">
      <w:pPr>
        <w:jc w:val="both"/>
        <w:rPr>
          <w:rFonts w:eastAsiaTheme="minorHAnsi"/>
          <w:lang w:eastAsia="en-US"/>
        </w:rPr>
      </w:pPr>
      <w:r w:rsidRPr="00EE1053">
        <w:rPr>
          <w:rFonts w:eastAsiaTheme="minorHAnsi"/>
          <w:lang w:eastAsia="en-US"/>
        </w:rPr>
        <w:t>Iako</w:t>
      </w:r>
      <w:r w:rsidR="008C093C" w:rsidRPr="00EE1053">
        <w:rPr>
          <w:rFonts w:eastAsiaTheme="minorHAnsi"/>
          <w:lang w:eastAsia="en-US"/>
        </w:rPr>
        <w:t xml:space="preserve"> imovinu jedinice lokalne samouprave čine sve pokretne i nepokretne stvari te imovinska prava koja</w:t>
      </w:r>
      <w:r w:rsidRPr="00EE1053">
        <w:rPr>
          <w:rFonts w:eastAsiaTheme="minorHAnsi"/>
          <w:lang w:eastAsia="en-US"/>
        </w:rPr>
        <w:t xml:space="preserve"> joj</w:t>
      </w:r>
      <w:r w:rsidR="008C093C" w:rsidRPr="00EE1053">
        <w:rPr>
          <w:rFonts w:eastAsiaTheme="minorHAnsi"/>
          <w:lang w:eastAsia="en-US"/>
        </w:rPr>
        <w:t xml:space="preserve"> </w:t>
      </w:r>
      <w:r w:rsidRPr="00EE1053">
        <w:rPr>
          <w:rFonts w:eastAsiaTheme="minorHAnsi"/>
          <w:lang w:eastAsia="en-US"/>
        </w:rPr>
        <w:t xml:space="preserve">pripadaju, </w:t>
      </w:r>
      <w:r w:rsidR="008C093C" w:rsidRPr="00EE1053">
        <w:rPr>
          <w:rFonts w:eastAsiaTheme="minorHAnsi"/>
          <w:lang w:eastAsia="en-US"/>
        </w:rPr>
        <w:t>poteškoće i dvojbe u vezi upravljanja</w:t>
      </w:r>
      <w:r w:rsidRPr="00EE1053">
        <w:rPr>
          <w:rFonts w:eastAsiaTheme="minorHAnsi"/>
          <w:lang w:eastAsia="en-US"/>
        </w:rPr>
        <w:t xml:space="preserve"> i raspolaganja</w:t>
      </w:r>
      <w:r w:rsidR="008C093C" w:rsidRPr="00EE1053">
        <w:rPr>
          <w:rFonts w:eastAsiaTheme="minorHAnsi"/>
          <w:lang w:eastAsia="en-US"/>
        </w:rPr>
        <w:t xml:space="preserve"> imovinom odnose se</w:t>
      </w:r>
      <w:r w:rsidRPr="00EE1053">
        <w:rPr>
          <w:rFonts w:eastAsiaTheme="minorHAnsi"/>
          <w:lang w:eastAsia="en-US"/>
        </w:rPr>
        <w:t xml:space="preserve"> gotovo isključivo na gradske nekretnine s obzirom </w:t>
      </w:r>
      <w:r w:rsidR="008C093C" w:rsidRPr="00EE1053">
        <w:rPr>
          <w:rFonts w:eastAsiaTheme="minorHAnsi"/>
          <w:lang w:eastAsia="en-US"/>
        </w:rPr>
        <w:t xml:space="preserve">njihovu brojnost, različitost, vrijednost i rashode koje </w:t>
      </w:r>
      <w:r w:rsidRPr="00EE1053">
        <w:rPr>
          <w:rFonts w:eastAsiaTheme="minorHAnsi"/>
          <w:lang w:eastAsia="en-US"/>
        </w:rPr>
        <w:t>stvaraju.</w:t>
      </w:r>
    </w:p>
    <w:p w14:paraId="6A1518CF" w14:textId="77777777" w:rsidR="001C7FD0" w:rsidRPr="00EE1053" w:rsidRDefault="001C7FD0" w:rsidP="00B14D82">
      <w:pPr>
        <w:jc w:val="both"/>
        <w:rPr>
          <w:rFonts w:eastAsiaTheme="minorHAnsi"/>
          <w:sz w:val="20"/>
          <w:lang w:eastAsia="en-US"/>
        </w:rPr>
      </w:pPr>
    </w:p>
    <w:p w14:paraId="7358FFF6" w14:textId="79E8C915" w:rsidR="001C7FD0" w:rsidRPr="00EE1053" w:rsidRDefault="001C7FD0" w:rsidP="00B14D82">
      <w:pPr>
        <w:jc w:val="both"/>
        <w:rPr>
          <w:rFonts w:eastAsiaTheme="minorHAnsi"/>
          <w:lang w:eastAsia="en-US"/>
        </w:rPr>
      </w:pPr>
      <w:r w:rsidRPr="00EE1053">
        <w:rPr>
          <w:rFonts w:eastAsiaTheme="minorHAnsi"/>
          <w:lang w:eastAsia="en-US"/>
        </w:rPr>
        <w:t>U okviru</w:t>
      </w:r>
      <w:r w:rsidR="008C093C" w:rsidRPr="00EE1053">
        <w:rPr>
          <w:rFonts w:eastAsiaTheme="minorHAnsi"/>
          <w:lang w:eastAsia="en-US"/>
        </w:rPr>
        <w:t xml:space="preserve"> upravljanja </w:t>
      </w:r>
      <w:r w:rsidRPr="00EE1053">
        <w:rPr>
          <w:rFonts w:eastAsiaTheme="minorHAnsi"/>
          <w:lang w:eastAsia="en-US"/>
        </w:rPr>
        <w:t>i raspolaganja nekretninama</w:t>
      </w:r>
      <w:r w:rsidR="008C093C" w:rsidRPr="00EE1053">
        <w:rPr>
          <w:rFonts w:eastAsiaTheme="minorHAnsi"/>
          <w:lang w:eastAsia="en-US"/>
        </w:rPr>
        <w:t xml:space="preserve"> </w:t>
      </w:r>
      <w:r w:rsidRPr="00EE1053">
        <w:rPr>
          <w:rFonts w:eastAsiaTheme="minorHAnsi"/>
          <w:lang w:eastAsia="en-US"/>
        </w:rPr>
        <w:t>provodi se</w:t>
      </w:r>
      <w:r w:rsidR="008C093C" w:rsidRPr="00EE1053">
        <w:rPr>
          <w:rFonts w:eastAsiaTheme="minorHAnsi"/>
          <w:lang w:eastAsia="en-US"/>
        </w:rPr>
        <w:t xml:space="preserve"> niz stručnih i radnih procesa koji obuhvaćaju različite načine raspolaganja i korištenja </w:t>
      </w:r>
      <w:r w:rsidRPr="00EE1053">
        <w:rPr>
          <w:rFonts w:eastAsiaTheme="minorHAnsi"/>
          <w:lang w:eastAsia="en-US"/>
        </w:rPr>
        <w:t>gradskih nekretnina</w:t>
      </w:r>
      <w:r w:rsidR="008C093C" w:rsidRPr="00EE1053">
        <w:rPr>
          <w:rFonts w:eastAsiaTheme="minorHAnsi"/>
          <w:lang w:eastAsia="en-US"/>
        </w:rPr>
        <w:t>, ali i evidentiranj</w:t>
      </w:r>
      <w:r w:rsidRPr="00EE1053">
        <w:rPr>
          <w:rFonts w:eastAsiaTheme="minorHAnsi"/>
          <w:lang w:eastAsia="en-US"/>
        </w:rPr>
        <w:t>e</w:t>
      </w:r>
      <w:r w:rsidR="008C093C" w:rsidRPr="00EE1053">
        <w:rPr>
          <w:rFonts w:eastAsiaTheme="minorHAnsi"/>
          <w:lang w:eastAsia="en-US"/>
        </w:rPr>
        <w:t xml:space="preserve"> svih </w:t>
      </w:r>
      <w:r w:rsidRPr="00EE1053">
        <w:rPr>
          <w:rFonts w:eastAsiaTheme="minorHAnsi"/>
          <w:lang w:eastAsia="en-US"/>
        </w:rPr>
        <w:t xml:space="preserve">relevantnih podataka vezanih uz nekretnine, stoga je evidentno da takvi poslovi i procesi </w:t>
      </w:r>
      <w:r w:rsidR="008C093C" w:rsidRPr="00EE1053">
        <w:rPr>
          <w:rFonts w:eastAsiaTheme="minorHAnsi"/>
          <w:lang w:eastAsia="en-US"/>
        </w:rPr>
        <w:t xml:space="preserve">zahtijevaju koordinirani i multidisciplinarni angažman većeg broja službenika različitih razina stručnog znanja u okviru brojnih stručnih i/ili upravnih područja, uključujući nužno sudjelovanje i povremene intervencije predstavničkog i izvršnog tijela. </w:t>
      </w:r>
    </w:p>
    <w:p w14:paraId="2376DCBA" w14:textId="77777777" w:rsidR="00112F4D" w:rsidRPr="00EE1053" w:rsidRDefault="00112F4D" w:rsidP="00B14D82">
      <w:pPr>
        <w:jc w:val="both"/>
        <w:rPr>
          <w:rFonts w:eastAsiaTheme="minorHAnsi"/>
          <w:sz w:val="20"/>
          <w:lang w:eastAsia="en-US"/>
        </w:rPr>
      </w:pPr>
    </w:p>
    <w:p w14:paraId="21FEA051" w14:textId="4CAD6354" w:rsidR="00112F4D" w:rsidRPr="00EE1053" w:rsidRDefault="00112F4D" w:rsidP="00B14D82">
      <w:pPr>
        <w:jc w:val="both"/>
        <w:rPr>
          <w:rFonts w:eastAsiaTheme="minorHAnsi"/>
          <w:lang w:eastAsia="en-US"/>
        </w:rPr>
      </w:pPr>
      <w:r w:rsidRPr="00EE1053">
        <w:rPr>
          <w:b/>
        </w:rPr>
        <w:t>Opći strateški cilj</w:t>
      </w:r>
      <w:r w:rsidRPr="00EE1053">
        <w:t xml:space="preserve"> je ključni cilj ove Strategije, a to je osigurati sustavno, transparentno, optimalno i održivo upravljanje nekretninama u vlasništvu i/ili raspolaganju Grada Vukovara u skladu s načelima odgovornosti, javnosti, ekonomičnosti i predvidljivosti, tako da gradska imovina pridonosi općem dobru i razvoju gospodarstva, infrastrukture i same lokalne zajednice, sve u svrhu  zaštite javnog interesa i interesa Grada Vukovara</w:t>
      </w:r>
    </w:p>
    <w:p w14:paraId="0F5D612E" w14:textId="77777777" w:rsidR="00E578A1" w:rsidRPr="00EE1053" w:rsidRDefault="00E578A1" w:rsidP="00B14D82">
      <w:pPr>
        <w:jc w:val="both"/>
        <w:rPr>
          <w:rFonts w:eastAsiaTheme="minorHAnsi"/>
          <w:sz w:val="20"/>
          <w:lang w:eastAsia="en-US"/>
        </w:rPr>
      </w:pPr>
    </w:p>
    <w:p w14:paraId="10A22D12" w14:textId="49AD8821" w:rsidR="008C093C" w:rsidRPr="00EE1053" w:rsidRDefault="00A834D0" w:rsidP="00B14D82">
      <w:pPr>
        <w:jc w:val="both"/>
        <w:rPr>
          <w:rFonts w:eastAsiaTheme="minorHAnsi"/>
          <w:lang w:eastAsia="en-US"/>
        </w:rPr>
      </w:pPr>
      <w:r w:rsidRPr="00EE1053">
        <w:rPr>
          <w:rFonts w:eastAsiaTheme="minorHAnsi"/>
          <w:lang w:eastAsia="en-US"/>
        </w:rPr>
        <w:lastRenderedPageBreak/>
        <w:t>N</w:t>
      </w:r>
      <w:r w:rsidR="008C093C" w:rsidRPr="00EE1053">
        <w:rPr>
          <w:rFonts w:eastAsiaTheme="minorHAnsi"/>
          <w:lang w:eastAsia="en-US"/>
        </w:rPr>
        <w:t xml:space="preserve">užan preduvjet učinkovitom, racionalnom i zakonitom upravljanju </w:t>
      </w:r>
      <w:r w:rsidR="009B3E7F">
        <w:rPr>
          <w:rFonts w:eastAsiaTheme="minorHAnsi"/>
          <w:lang w:eastAsia="en-US"/>
        </w:rPr>
        <w:t>i raspolaganju nekre</w:t>
      </w:r>
      <w:r w:rsidR="001C7FD0" w:rsidRPr="00EE1053">
        <w:rPr>
          <w:rFonts w:eastAsiaTheme="minorHAnsi"/>
          <w:lang w:eastAsia="en-US"/>
        </w:rPr>
        <w:t>t</w:t>
      </w:r>
      <w:r w:rsidR="009B3E7F">
        <w:rPr>
          <w:rFonts w:eastAsiaTheme="minorHAnsi"/>
          <w:lang w:eastAsia="en-US"/>
        </w:rPr>
        <w:t>n</w:t>
      </w:r>
      <w:r w:rsidR="001C7FD0" w:rsidRPr="00EE1053">
        <w:rPr>
          <w:rFonts w:eastAsiaTheme="minorHAnsi"/>
          <w:lang w:eastAsia="en-US"/>
        </w:rPr>
        <w:t>inama</w:t>
      </w:r>
      <w:r w:rsidR="008C093C" w:rsidRPr="00EE1053">
        <w:rPr>
          <w:rFonts w:eastAsiaTheme="minorHAnsi"/>
          <w:lang w:eastAsia="en-US"/>
        </w:rPr>
        <w:t xml:space="preserve"> predstavlja prije svega sustavno i organizirano</w:t>
      </w:r>
      <w:r w:rsidR="001C7FD0" w:rsidRPr="00EE1053">
        <w:rPr>
          <w:rFonts w:eastAsiaTheme="minorHAnsi"/>
          <w:lang w:eastAsia="en-US"/>
        </w:rPr>
        <w:t xml:space="preserve"> evidentiranje</w:t>
      </w:r>
      <w:r w:rsidR="008C093C" w:rsidRPr="00EE1053">
        <w:rPr>
          <w:rFonts w:eastAsiaTheme="minorHAnsi"/>
          <w:lang w:eastAsia="en-US"/>
        </w:rPr>
        <w:t xml:space="preserve"> </w:t>
      </w:r>
      <w:r w:rsidR="001C7FD0" w:rsidRPr="00EE1053">
        <w:rPr>
          <w:rFonts w:eastAsiaTheme="minorHAnsi"/>
          <w:lang w:eastAsia="en-US"/>
        </w:rPr>
        <w:t xml:space="preserve">svih relevantnih podataka o gradskim nekretninama, stoga je za </w:t>
      </w:r>
      <w:r w:rsidR="001C7FD0" w:rsidRPr="00EE1053">
        <w:rPr>
          <w:rFonts w:eastAsiaTheme="minorHAnsi"/>
          <w:b/>
          <w:lang w:eastAsia="en-US"/>
        </w:rPr>
        <w:t xml:space="preserve">strateški cilj 1 </w:t>
      </w:r>
      <w:r w:rsidR="001C7FD0" w:rsidRPr="00EE1053">
        <w:rPr>
          <w:rFonts w:eastAsiaTheme="minorHAnsi"/>
          <w:lang w:eastAsia="en-US"/>
        </w:rPr>
        <w:t>postavljena uspostava jedinstvene, cjelovite i sistematizirane evidencije nekretnina.</w:t>
      </w:r>
    </w:p>
    <w:p w14:paraId="24A69AF4" w14:textId="77777777" w:rsidR="005334A4" w:rsidRPr="00EE1053" w:rsidRDefault="005334A4" w:rsidP="00B14D82">
      <w:pPr>
        <w:jc w:val="both"/>
        <w:rPr>
          <w:rFonts w:eastAsiaTheme="minorHAnsi"/>
          <w:sz w:val="20"/>
          <w:lang w:eastAsia="en-US"/>
        </w:rPr>
      </w:pPr>
    </w:p>
    <w:p w14:paraId="3EA93277" w14:textId="505AA0DC" w:rsidR="005334A4" w:rsidRPr="00EE1053" w:rsidRDefault="005334A4" w:rsidP="00B14D82">
      <w:pPr>
        <w:jc w:val="both"/>
        <w:rPr>
          <w:rFonts w:eastAsiaTheme="minorHAnsi"/>
          <w:lang w:eastAsia="en-US"/>
        </w:rPr>
      </w:pPr>
      <w:r w:rsidRPr="00EE1053">
        <w:rPr>
          <w:rFonts w:eastAsiaTheme="minorHAnsi"/>
          <w:lang w:eastAsia="en-US"/>
        </w:rPr>
        <w:t xml:space="preserve">Kao </w:t>
      </w:r>
      <w:r w:rsidRPr="00EE1053">
        <w:rPr>
          <w:rFonts w:eastAsiaTheme="minorHAnsi"/>
          <w:b/>
          <w:lang w:eastAsia="en-US"/>
        </w:rPr>
        <w:t>strateški cilj 2</w:t>
      </w:r>
      <w:r w:rsidRPr="00EE1053">
        <w:rPr>
          <w:rFonts w:eastAsiaTheme="minorHAnsi"/>
          <w:lang w:eastAsia="en-US"/>
        </w:rPr>
        <w:t xml:space="preserve"> postavljeno je menadžersko </w:t>
      </w:r>
      <w:r w:rsidRPr="00EE1053">
        <w:t xml:space="preserve">upravljanje i raspolaganje nekretninama koje podrazumijeva poduzimanje aktivnosti kako bi se povećali prihodi od nekretnina (kroz povećanje prihoda i/li smanjenje rashoda), a utvrđivanje vrijednosti nekretnina je iznimno važno </w:t>
      </w:r>
      <w:r w:rsidRPr="00EE1053">
        <w:rPr>
          <w:rFonts w:eastAsiaTheme="minorHAnsi"/>
          <w:lang w:eastAsia="en-US"/>
        </w:rPr>
        <w:t>kod menadžerskog pristupa upravljanja i raspolaganja nekretninama, budući da je bez utvrđivanja realne (tržišne) vrijednosti nekretnina nemoguće ocijeniti njihove financijske učinke i izraditi financijsku analizu te ocjenu uspješnosti upravljanja i raspolaganja nekretninama.</w:t>
      </w:r>
    </w:p>
    <w:p w14:paraId="53C771DC" w14:textId="77777777" w:rsidR="005334A4" w:rsidRPr="008E1C23" w:rsidRDefault="005334A4" w:rsidP="00B14D82">
      <w:pPr>
        <w:jc w:val="both"/>
        <w:rPr>
          <w:rFonts w:eastAsiaTheme="minorHAnsi"/>
          <w:sz w:val="20"/>
          <w:lang w:eastAsia="en-US"/>
        </w:rPr>
      </w:pPr>
    </w:p>
    <w:p w14:paraId="56642691" w14:textId="5FCADBE8" w:rsidR="009A7E47" w:rsidRPr="00EE1053" w:rsidRDefault="005334A4" w:rsidP="00B14D82">
      <w:pPr>
        <w:pStyle w:val="Naslov3"/>
        <w:spacing w:before="0"/>
        <w:jc w:val="both"/>
        <w:rPr>
          <w:rFonts w:ascii="Times New Roman" w:hAnsi="Times New Roman" w:cs="Times New Roman"/>
          <w:b/>
          <w:bCs/>
          <w:color w:val="auto"/>
        </w:rPr>
      </w:pPr>
      <w:bookmarkStart w:id="47" w:name="_Toc72827025"/>
      <w:r w:rsidRPr="00EE1053">
        <w:rPr>
          <w:rFonts w:ascii="Times New Roman" w:hAnsi="Times New Roman" w:cs="Times New Roman"/>
          <w:color w:val="auto"/>
        </w:rPr>
        <w:t xml:space="preserve">Usklađenost općih akata koje donosi Grad Vukovar s višim propisima koji uređuju određena pravna područja može se smatrati jednim od nužnih preduvjeta za učinkovito upravljanje i raspolaganje imovinom u najširem smislu, stoga je posebnu pažnju potrebno obratiti na uređenje normativnog okvira i osigurati zakonito postupanje pri upravljanju i raspolaganju nekretninama, kao i osigurati </w:t>
      </w:r>
      <w:r w:rsidRPr="00EE1053">
        <w:rPr>
          <w:rFonts w:ascii="Times New Roman" w:eastAsiaTheme="minorHAnsi" w:hAnsi="Times New Roman" w:cs="Times New Roman"/>
          <w:color w:val="auto"/>
          <w:lang w:eastAsia="en-US"/>
        </w:rPr>
        <w:t xml:space="preserve">učinkovito rješavanje imovinskopravnih predmeta. </w:t>
      </w:r>
      <w:r w:rsidR="009A7E47" w:rsidRPr="00EE1053">
        <w:rPr>
          <w:rFonts w:ascii="Times New Roman" w:eastAsiaTheme="minorHAnsi" w:hAnsi="Times New Roman" w:cs="Times New Roman"/>
          <w:color w:val="auto"/>
          <w:lang w:eastAsia="en-US"/>
        </w:rPr>
        <w:t xml:space="preserve">Slijedom navedenoga, kao </w:t>
      </w:r>
      <w:r w:rsidR="009A7E47" w:rsidRPr="00EE1053">
        <w:rPr>
          <w:rFonts w:ascii="Times New Roman" w:eastAsiaTheme="minorHAnsi" w:hAnsi="Times New Roman" w:cs="Times New Roman"/>
          <w:b/>
          <w:color w:val="auto"/>
          <w:lang w:eastAsia="en-US"/>
        </w:rPr>
        <w:t>s</w:t>
      </w:r>
      <w:r w:rsidRPr="00EE1053">
        <w:rPr>
          <w:rFonts w:ascii="Times New Roman" w:eastAsiaTheme="minorHAnsi" w:hAnsi="Times New Roman" w:cs="Times New Roman"/>
          <w:b/>
          <w:color w:val="auto"/>
          <w:lang w:eastAsia="en-US"/>
        </w:rPr>
        <w:t>trateški cilj 3</w:t>
      </w:r>
      <w:r w:rsidRPr="00EE1053">
        <w:rPr>
          <w:rFonts w:ascii="Times New Roman" w:eastAsiaTheme="minorHAnsi" w:hAnsi="Times New Roman" w:cs="Times New Roman"/>
          <w:color w:val="auto"/>
          <w:lang w:eastAsia="en-US"/>
        </w:rPr>
        <w:t xml:space="preserve"> je </w:t>
      </w:r>
      <w:r w:rsidR="009A7E47" w:rsidRPr="00EE1053">
        <w:rPr>
          <w:rFonts w:ascii="Times New Roman" w:eastAsiaTheme="minorHAnsi" w:hAnsi="Times New Roman" w:cs="Times New Roman"/>
          <w:color w:val="auto"/>
          <w:lang w:eastAsia="en-US"/>
        </w:rPr>
        <w:t xml:space="preserve">postavljeno </w:t>
      </w:r>
      <w:r w:rsidRPr="00EE1053">
        <w:rPr>
          <w:rFonts w:ascii="Times New Roman" w:eastAsiaTheme="minorHAnsi" w:hAnsi="Times New Roman" w:cs="Times New Roman"/>
          <w:color w:val="auto"/>
          <w:lang w:eastAsia="en-US"/>
        </w:rPr>
        <w:t>u</w:t>
      </w:r>
      <w:r w:rsidR="009A7E47" w:rsidRPr="00EE1053">
        <w:rPr>
          <w:rFonts w:ascii="Times New Roman" w:eastAsiaTheme="minorHAnsi" w:hAnsi="Times New Roman" w:cs="Times New Roman"/>
          <w:color w:val="auto"/>
          <w:lang w:eastAsia="en-US"/>
        </w:rPr>
        <w:t xml:space="preserve">ređenje normativnog okvira </w:t>
      </w:r>
      <w:r w:rsidR="009A7E47" w:rsidRPr="00EE1053">
        <w:rPr>
          <w:rFonts w:ascii="Times New Roman" w:hAnsi="Times New Roman" w:cs="Times New Roman"/>
          <w:bCs/>
          <w:color w:val="auto"/>
        </w:rPr>
        <w:t>i učinkovito rješavanje imovinskopravnih predmeta.</w:t>
      </w:r>
      <w:bookmarkEnd w:id="47"/>
      <w:r w:rsidR="009A7E47" w:rsidRPr="00EE1053">
        <w:rPr>
          <w:rFonts w:ascii="Times New Roman" w:hAnsi="Times New Roman" w:cs="Times New Roman"/>
          <w:b/>
          <w:bCs/>
          <w:color w:val="auto"/>
        </w:rPr>
        <w:t xml:space="preserve"> </w:t>
      </w:r>
    </w:p>
    <w:p w14:paraId="0D9EEAE9" w14:textId="3FD9EB78" w:rsidR="005334A4" w:rsidRPr="00EE1053" w:rsidRDefault="005334A4" w:rsidP="00B14D82">
      <w:pPr>
        <w:jc w:val="both"/>
        <w:rPr>
          <w:sz w:val="20"/>
        </w:rPr>
      </w:pPr>
    </w:p>
    <w:p w14:paraId="146D5F2A" w14:textId="3E114E9B" w:rsidR="00B753B8" w:rsidRPr="00EE1053" w:rsidRDefault="00B753B8" w:rsidP="00B14D82">
      <w:pPr>
        <w:jc w:val="both"/>
      </w:pPr>
      <w:r w:rsidRPr="00EE1053">
        <w:rPr>
          <w:b/>
        </w:rPr>
        <w:t>Strateški cilj 4</w:t>
      </w:r>
      <w:r w:rsidRPr="00EE1053">
        <w:t xml:space="preserve"> je unapređenje organizacije i suradnje upravnih tijela, koji je zbog svoje prirode ključan element ostvarivanja svih strateških ciljeva, stoga mu je potrebno posvetiti posebnu pažnju kako bi se održao strateški koncept usmjeren na učinkovito i informirano upravljanje i raspolaganje gradskim nekretninama koje zahtijeva visoku razinu financijskih i administrativnih kapaciteta Grada Vukovara, ali i osviještenost o važnosti postizanja takvog cilja. </w:t>
      </w:r>
    </w:p>
    <w:p w14:paraId="673AAA99" w14:textId="77777777" w:rsidR="00B753B8" w:rsidRPr="008E1C23" w:rsidRDefault="00B753B8" w:rsidP="00B14D82">
      <w:pPr>
        <w:jc w:val="both"/>
        <w:rPr>
          <w:sz w:val="20"/>
        </w:rPr>
      </w:pPr>
    </w:p>
    <w:p w14:paraId="07885916" w14:textId="107ED2B0" w:rsidR="00B753B8" w:rsidRPr="00EE1053" w:rsidRDefault="00B753B8" w:rsidP="00B14D82">
      <w:pPr>
        <w:jc w:val="both"/>
        <w:rPr>
          <w:rFonts w:eastAsiaTheme="minorHAnsi"/>
          <w:lang w:eastAsia="en-US"/>
        </w:rPr>
      </w:pPr>
      <w:r w:rsidRPr="00EE1053">
        <w:t>Važno je naglasiti da ovi strateški ciljevi</w:t>
      </w:r>
      <w:r w:rsidR="00112F4D" w:rsidRPr="00EE1053">
        <w:t>,</w:t>
      </w:r>
      <w:r w:rsidRPr="00EE1053">
        <w:t xml:space="preserve"> </w:t>
      </w:r>
      <w:r w:rsidR="00112F4D" w:rsidRPr="00EE1053">
        <w:t>čije ostvarenje dovodi</w:t>
      </w:r>
      <w:r w:rsidRPr="00EE1053">
        <w:t xml:space="preserve"> do ostvarenja općeg strateškog cilja</w:t>
      </w:r>
      <w:r w:rsidR="00112F4D" w:rsidRPr="00EE1053">
        <w:t>,</w:t>
      </w:r>
      <w:r w:rsidRPr="00EE1053">
        <w:t xml:space="preserve"> ne mogu biti ostvareni bez aktivnog sudjelovanja i nedvojbene </w:t>
      </w:r>
      <w:r w:rsidR="00112F4D" w:rsidRPr="00EE1053">
        <w:rPr>
          <w:rFonts w:eastAsiaTheme="minorHAnsi"/>
          <w:lang w:eastAsia="en-US"/>
        </w:rPr>
        <w:t>podrške donositelja odluka.</w:t>
      </w:r>
    </w:p>
    <w:p w14:paraId="14CE481C" w14:textId="77777777" w:rsidR="00B753B8" w:rsidRPr="008E1C23" w:rsidRDefault="00B753B8" w:rsidP="00B14D82">
      <w:pPr>
        <w:jc w:val="both"/>
        <w:rPr>
          <w:rFonts w:eastAsiaTheme="minorHAnsi"/>
          <w:sz w:val="20"/>
          <w:lang w:eastAsia="en-US"/>
        </w:rPr>
      </w:pPr>
    </w:p>
    <w:p w14:paraId="416C5DE8" w14:textId="17723473" w:rsidR="00832798" w:rsidRPr="00EE1053" w:rsidRDefault="00112F4D" w:rsidP="00B14D82">
      <w:pPr>
        <w:jc w:val="both"/>
        <w:rPr>
          <w:rFonts w:eastAsiaTheme="minorHAnsi"/>
          <w:lang w:eastAsia="en-US"/>
        </w:rPr>
      </w:pPr>
      <w:r w:rsidRPr="00EE1053">
        <w:t xml:space="preserve">Ova </w:t>
      </w:r>
      <w:r w:rsidR="008C093C" w:rsidRPr="00EE1053">
        <w:rPr>
          <w:rFonts w:eastAsiaTheme="minorHAnsi"/>
          <w:lang w:eastAsia="en-US"/>
        </w:rPr>
        <w:t>Strategij</w:t>
      </w:r>
      <w:r w:rsidRPr="00EE1053">
        <w:rPr>
          <w:rFonts w:eastAsiaTheme="minorHAnsi"/>
          <w:lang w:eastAsia="en-US"/>
        </w:rPr>
        <w:t xml:space="preserve">a je prije svega </w:t>
      </w:r>
      <w:r w:rsidR="008C093C" w:rsidRPr="00EE1053">
        <w:rPr>
          <w:rFonts w:eastAsiaTheme="minorHAnsi"/>
          <w:lang w:eastAsia="en-US"/>
        </w:rPr>
        <w:t xml:space="preserve">dokument dominantno apstraktne naravi kojim se uređuju srednjoročni ciljevi upravljanja i raspolaganja </w:t>
      </w:r>
      <w:r w:rsidR="00A834D0" w:rsidRPr="00EE1053">
        <w:rPr>
          <w:rFonts w:eastAsiaTheme="minorHAnsi"/>
          <w:lang w:eastAsia="en-US"/>
        </w:rPr>
        <w:t>nekretninama</w:t>
      </w:r>
      <w:r w:rsidR="008C093C" w:rsidRPr="00EE1053">
        <w:rPr>
          <w:rFonts w:eastAsiaTheme="minorHAnsi"/>
          <w:lang w:eastAsia="en-US"/>
        </w:rPr>
        <w:t xml:space="preserve">, </w:t>
      </w:r>
      <w:r w:rsidRPr="00EE1053">
        <w:rPr>
          <w:rFonts w:eastAsiaTheme="minorHAnsi"/>
          <w:lang w:eastAsia="en-US"/>
        </w:rPr>
        <w:t xml:space="preserve">stoga ju je nužno razraditi kroz </w:t>
      </w:r>
      <w:r w:rsidR="008C093C" w:rsidRPr="00EE1053">
        <w:rPr>
          <w:rFonts w:eastAsiaTheme="minorHAnsi"/>
          <w:lang w:eastAsia="en-US"/>
        </w:rPr>
        <w:t xml:space="preserve">operativno i konkretno zadane kratkoročne ciljeve koje je potrebno </w:t>
      </w:r>
      <w:r w:rsidRPr="00EE1053">
        <w:rPr>
          <w:rFonts w:eastAsiaTheme="minorHAnsi"/>
          <w:lang w:eastAsia="en-US"/>
        </w:rPr>
        <w:t xml:space="preserve">utvrditi u </w:t>
      </w:r>
      <w:r w:rsidR="008C093C" w:rsidRPr="00EE1053">
        <w:rPr>
          <w:rFonts w:eastAsiaTheme="minorHAnsi"/>
          <w:lang w:eastAsia="en-US"/>
        </w:rPr>
        <w:t>godišnje</w:t>
      </w:r>
      <w:r w:rsidRPr="00EE1053">
        <w:rPr>
          <w:rFonts w:eastAsiaTheme="minorHAnsi"/>
          <w:lang w:eastAsia="en-US"/>
        </w:rPr>
        <w:t>m</w:t>
      </w:r>
      <w:r w:rsidR="008C093C" w:rsidRPr="00EE1053">
        <w:rPr>
          <w:rFonts w:eastAsiaTheme="minorHAnsi"/>
          <w:lang w:eastAsia="en-US"/>
        </w:rPr>
        <w:t xml:space="preserve"> plan</w:t>
      </w:r>
      <w:r w:rsidRPr="00EE1053">
        <w:rPr>
          <w:rFonts w:eastAsiaTheme="minorHAnsi"/>
          <w:lang w:eastAsia="en-US"/>
        </w:rPr>
        <w:t xml:space="preserve">u upravljanja i raspolaganja nekretninama u vlasništvu Grada Vukovara. </w:t>
      </w:r>
      <w:r w:rsidR="009A5BC5" w:rsidRPr="00EE1053">
        <w:rPr>
          <w:rFonts w:eastAsiaTheme="minorHAnsi"/>
          <w:lang w:eastAsia="en-US"/>
        </w:rPr>
        <w:t xml:space="preserve">Slijedom navedenoga, važno je da svi </w:t>
      </w:r>
      <w:r w:rsidR="008C093C" w:rsidRPr="00EE1053">
        <w:rPr>
          <w:rFonts w:eastAsiaTheme="minorHAnsi"/>
          <w:lang w:eastAsia="en-US"/>
        </w:rPr>
        <w:t xml:space="preserve">postavljeni ciljevi unutar navedenih dokumenata moraju biti životno i operativno provedivi, uvažavajući pritom mogućnost razumnog i odgovornog mobiliziranja i iskorištavanja svih potrebnih administrativnih i financijskih kapaciteta Grada </w:t>
      </w:r>
      <w:r w:rsidR="00A834D0" w:rsidRPr="00EE1053">
        <w:rPr>
          <w:rFonts w:eastAsiaTheme="minorHAnsi"/>
          <w:lang w:eastAsia="en-US"/>
        </w:rPr>
        <w:t>Vukovara</w:t>
      </w:r>
      <w:r w:rsidR="008C093C" w:rsidRPr="00EE1053">
        <w:rPr>
          <w:rFonts w:eastAsiaTheme="minorHAnsi"/>
          <w:lang w:eastAsia="en-US"/>
        </w:rPr>
        <w:t xml:space="preserve"> nužnih za njihovo ostvarenje.  </w:t>
      </w:r>
    </w:p>
    <w:p w14:paraId="209CB0AE" w14:textId="48160FB6" w:rsidR="00832798" w:rsidRPr="00EE1053" w:rsidRDefault="00832798" w:rsidP="00B14D82">
      <w:pPr>
        <w:rPr>
          <w:rFonts w:eastAsiaTheme="minorHAnsi"/>
          <w:lang w:eastAsia="en-US"/>
        </w:rPr>
      </w:pPr>
    </w:p>
    <w:sectPr w:rsidR="00832798" w:rsidRPr="00EE1053" w:rsidSect="002D4574">
      <w:headerReference w:type="default" r:id="rId15"/>
      <w:footerReference w:type="default" r:id="rId16"/>
      <w:pgSz w:w="11906" w:h="16838"/>
      <w:pgMar w:top="1247" w:right="1361" w:bottom="1247" w:left="1361"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1EE651B" w16cex:dateUtc="2021-01-05T11:35:00Z"/>
  <w16cex:commentExtensible w16cex:durableId="5D376993" w16cex:dateUtc="2021-01-05T11:21:00Z"/>
  <w16cex:commentExtensible w16cex:durableId="239ED355" w16cex:dateUtc="2021-01-05T11:00:00Z"/>
  <w16cex:commentExtensible w16cex:durableId="72D384D2" w16cex:dateUtc="2021-01-05T11:24:00Z"/>
  <w16cex:commentExtensible w16cex:durableId="125F7729" w16cex:dateUtc="2021-01-05T11:42:00Z"/>
  <w16cex:commentExtensible w16cex:durableId="746D0704" w16cex:dateUtc="2021-01-05T11:43:00Z"/>
  <w16cex:commentExtensible w16cex:durableId="0D5CCC2E" w16cex:dateUtc="2021-01-05T11: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BF6F5" w14:textId="77777777" w:rsidR="008619DB" w:rsidRDefault="008619DB" w:rsidP="00B22A1E">
      <w:r>
        <w:separator/>
      </w:r>
    </w:p>
  </w:endnote>
  <w:endnote w:type="continuationSeparator" w:id="0">
    <w:p w14:paraId="35401F5C" w14:textId="77777777" w:rsidR="008619DB" w:rsidRDefault="008619DB" w:rsidP="00B2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43415"/>
      <w:docPartObj>
        <w:docPartGallery w:val="Page Numbers (Bottom of Page)"/>
        <w:docPartUnique/>
      </w:docPartObj>
    </w:sdtPr>
    <w:sdtEndPr/>
    <w:sdtContent>
      <w:p w14:paraId="5F64C07A" w14:textId="1BD335DF" w:rsidR="00943206" w:rsidRDefault="00943206">
        <w:pPr>
          <w:pStyle w:val="Podnoje"/>
          <w:jc w:val="right"/>
        </w:pPr>
        <w:r>
          <w:fldChar w:fldCharType="begin"/>
        </w:r>
        <w:r>
          <w:instrText>PAGE   \* MERGEFORMAT</w:instrText>
        </w:r>
        <w:r>
          <w:fldChar w:fldCharType="separate"/>
        </w:r>
        <w:r w:rsidR="00E55182">
          <w:rPr>
            <w:noProof/>
          </w:rPr>
          <w:t>18</w:t>
        </w:r>
        <w:r>
          <w:fldChar w:fldCharType="end"/>
        </w:r>
      </w:p>
    </w:sdtContent>
  </w:sdt>
  <w:p w14:paraId="2F9C2FD1" w14:textId="77777777" w:rsidR="00943206" w:rsidRDefault="0094320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5060C" w14:textId="77777777" w:rsidR="008619DB" w:rsidRDefault="008619DB" w:rsidP="00B22A1E">
      <w:r>
        <w:separator/>
      </w:r>
    </w:p>
  </w:footnote>
  <w:footnote w:type="continuationSeparator" w:id="0">
    <w:p w14:paraId="25706574" w14:textId="77777777" w:rsidR="008619DB" w:rsidRDefault="008619DB" w:rsidP="00B2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8F31" w14:textId="60AE2083" w:rsidR="00943206" w:rsidRDefault="00943206" w:rsidP="00336EA1">
    <w:pPr>
      <w:pStyle w:val="Zaglavlje"/>
      <w:rPr>
        <w:rFonts w:ascii="Arial" w:hAnsi="Arial" w:cs="Arial"/>
      </w:rPr>
    </w:pPr>
  </w:p>
  <w:p w14:paraId="637A02D7" w14:textId="77777777" w:rsidR="00943206" w:rsidRPr="00064592" w:rsidRDefault="00943206" w:rsidP="006018A8">
    <w:pPr>
      <w:pStyle w:val="Zaglavlje"/>
      <w:jc w:val="center"/>
      <w:rPr>
        <w:rFonts w:ascii="Arial" w:hAnsi="Arial" w:cs="Arial"/>
        <w:sz w:val="22"/>
      </w:rPr>
    </w:pPr>
  </w:p>
  <w:p w14:paraId="21E87651" w14:textId="77777777" w:rsidR="00943206" w:rsidRPr="00064592" w:rsidRDefault="00943206" w:rsidP="006018A8">
    <w:pPr>
      <w:pStyle w:val="Zaglavlje"/>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6B4"/>
    <w:multiLevelType w:val="hybridMultilevel"/>
    <w:tmpl w:val="BEAC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E304DA"/>
    <w:multiLevelType w:val="hybridMultilevel"/>
    <w:tmpl w:val="7764CF20"/>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
    <w:nsid w:val="02C1424F"/>
    <w:multiLevelType w:val="hybridMultilevel"/>
    <w:tmpl w:val="14E88C3C"/>
    <w:lvl w:ilvl="0" w:tplc="26EE02C0">
      <w:start w:val="1"/>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E17F85"/>
    <w:multiLevelType w:val="hybridMultilevel"/>
    <w:tmpl w:val="C736F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54130BA"/>
    <w:multiLevelType w:val="hybridMultilevel"/>
    <w:tmpl w:val="C194C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0B6733"/>
    <w:multiLevelType w:val="multilevel"/>
    <w:tmpl w:val="B482803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24699B"/>
    <w:multiLevelType w:val="hybridMultilevel"/>
    <w:tmpl w:val="60F88020"/>
    <w:lvl w:ilvl="0" w:tplc="26EE02C0">
      <w:start w:val="1"/>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A33773F"/>
    <w:multiLevelType w:val="hybridMultilevel"/>
    <w:tmpl w:val="1DB2A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BC35831"/>
    <w:multiLevelType w:val="hybridMultilevel"/>
    <w:tmpl w:val="15CA55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D006574"/>
    <w:multiLevelType w:val="hybridMultilevel"/>
    <w:tmpl w:val="B5482E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F4031C3"/>
    <w:multiLevelType w:val="hybridMultilevel"/>
    <w:tmpl w:val="68C6D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0F12946"/>
    <w:multiLevelType w:val="hybridMultilevel"/>
    <w:tmpl w:val="42FC1B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50B6A8D"/>
    <w:multiLevelType w:val="hybridMultilevel"/>
    <w:tmpl w:val="C7348AA2"/>
    <w:lvl w:ilvl="0" w:tplc="26EE02C0">
      <w:start w:val="1"/>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60B5ABC"/>
    <w:multiLevelType w:val="hybridMultilevel"/>
    <w:tmpl w:val="66FA1C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6AD1781"/>
    <w:multiLevelType w:val="multilevel"/>
    <w:tmpl w:val="84EAA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6DB136B"/>
    <w:multiLevelType w:val="hybridMultilevel"/>
    <w:tmpl w:val="23E46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C2317C3"/>
    <w:multiLevelType w:val="multilevel"/>
    <w:tmpl w:val="C1CE818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D613B97"/>
    <w:multiLevelType w:val="hybridMultilevel"/>
    <w:tmpl w:val="2E303E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FB75C26"/>
    <w:multiLevelType w:val="multilevel"/>
    <w:tmpl w:val="DB8AF8F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0300CDE"/>
    <w:multiLevelType w:val="multilevel"/>
    <w:tmpl w:val="56B82C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1C35CF8"/>
    <w:multiLevelType w:val="hybridMultilevel"/>
    <w:tmpl w:val="B076312A"/>
    <w:lvl w:ilvl="0" w:tplc="26EE02C0">
      <w:start w:val="1"/>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8807105"/>
    <w:multiLevelType w:val="hybridMultilevel"/>
    <w:tmpl w:val="3FC01672"/>
    <w:lvl w:ilvl="0" w:tplc="8FD095C6">
      <w:start w:val="1"/>
      <w:numFmt w:val="bullet"/>
      <w:lvlText w:val="·"/>
      <w:lvlJc w:val="left"/>
      <w:pPr>
        <w:ind w:left="720" w:hanging="360"/>
      </w:pPr>
      <w:rPr>
        <w:rFonts w:ascii="Symbol" w:hAnsi="Symbol" w:hint="default"/>
      </w:rPr>
    </w:lvl>
    <w:lvl w:ilvl="1" w:tplc="6440596C">
      <w:start w:val="1"/>
      <w:numFmt w:val="bullet"/>
      <w:lvlText w:val="o"/>
      <w:lvlJc w:val="left"/>
      <w:pPr>
        <w:ind w:left="1440" w:hanging="360"/>
      </w:pPr>
      <w:rPr>
        <w:rFonts w:ascii="Courier New" w:hAnsi="Courier New" w:hint="default"/>
      </w:rPr>
    </w:lvl>
    <w:lvl w:ilvl="2" w:tplc="DC2617B6">
      <w:start w:val="1"/>
      <w:numFmt w:val="bullet"/>
      <w:lvlText w:val=""/>
      <w:lvlJc w:val="left"/>
      <w:pPr>
        <w:ind w:left="2160" w:hanging="360"/>
      </w:pPr>
      <w:rPr>
        <w:rFonts w:ascii="Wingdings" w:hAnsi="Wingdings" w:hint="default"/>
      </w:rPr>
    </w:lvl>
    <w:lvl w:ilvl="3" w:tplc="DF405810">
      <w:start w:val="1"/>
      <w:numFmt w:val="bullet"/>
      <w:lvlText w:val=""/>
      <w:lvlJc w:val="left"/>
      <w:pPr>
        <w:ind w:left="2880" w:hanging="360"/>
      </w:pPr>
      <w:rPr>
        <w:rFonts w:ascii="Symbol" w:hAnsi="Symbol" w:hint="default"/>
      </w:rPr>
    </w:lvl>
    <w:lvl w:ilvl="4" w:tplc="DF9CE80C">
      <w:start w:val="1"/>
      <w:numFmt w:val="bullet"/>
      <w:lvlText w:val="o"/>
      <w:lvlJc w:val="left"/>
      <w:pPr>
        <w:ind w:left="3600" w:hanging="360"/>
      </w:pPr>
      <w:rPr>
        <w:rFonts w:ascii="Courier New" w:hAnsi="Courier New" w:hint="default"/>
      </w:rPr>
    </w:lvl>
    <w:lvl w:ilvl="5" w:tplc="A53EBA70">
      <w:start w:val="1"/>
      <w:numFmt w:val="bullet"/>
      <w:lvlText w:val=""/>
      <w:lvlJc w:val="left"/>
      <w:pPr>
        <w:ind w:left="4320" w:hanging="360"/>
      </w:pPr>
      <w:rPr>
        <w:rFonts w:ascii="Wingdings" w:hAnsi="Wingdings" w:hint="default"/>
      </w:rPr>
    </w:lvl>
    <w:lvl w:ilvl="6" w:tplc="D690E998">
      <w:start w:val="1"/>
      <w:numFmt w:val="bullet"/>
      <w:lvlText w:val=""/>
      <w:lvlJc w:val="left"/>
      <w:pPr>
        <w:ind w:left="5040" w:hanging="360"/>
      </w:pPr>
      <w:rPr>
        <w:rFonts w:ascii="Symbol" w:hAnsi="Symbol" w:hint="default"/>
      </w:rPr>
    </w:lvl>
    <w:lvl w:ilvl="7" w:tplc="23C8FC64">
      <w:start w:val="1"/>
      <w:numFmt w:val="bullet"/>
      <w:lvlText w:val="o"/>
      <w:lvlJc w:val="left"/>
      <w:pPr>
        <w:ind w:left="5760" w:hanging="360"/>
      </w:pPr>
      <w:rPr>
        <w:rFonts w:ascii="Courier New" w:hAnsi="Courier New" w:hint="default"/>
      </w:rPr>
    </w:lvl>
    <w:lvl w:ilvl="8" w:tplc="28BAB1DC">
      <w:start w:val="1"/>
      <w:numFmt w:val="bullet"/>
      <w:lvlText w:val=""/>
      <w:lvlJc w:val="left"/>
      <w:pPr>
        <w:ind w:left="6480" w:hanging="360"/>
      </w:pPr>
      <w:rPr>
        <w:rFonts w:ascii="Wingdings" w:hAnsi="Wingdings" w:hint="default"/>
      </w:rPr>
    </w:lvl>
  </w:abstractNum>
  <w:abstractNum w:abstractNumId="22">
    <w:nsid w:val="2A6D6005"/>
    <w:multiLevelType w:val="hybridMultilevel"/>
    <w:tmpl w:val="C9E28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3660382"/>
    <w:multiLevelType w:val="multilevel"/>
    <w:tmpl w:val="C1CE818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3796E12"/>
    <w:multiLevelType w:val="hybridMultilevel"/>
    <w:tmpl w:val="11C8938E"/>
    <w:lvl w:ilvl="0" w:tplc="90B047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41F3AE6"/>
    <w:multiLevelType w:val="multilevel"/>
    <w:tmpl w:val="3B48BB5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88B7368"/>
    <w:multiLevelType w:val="hybridMultilevel"/>
    <w:tmpl w:val="6A9A097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A7F4C49"/>
    <w:multiLevelType w:val="hybridMultilevel"/>
    <w:tmpl w:val="47D41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B2B0ED3"/>
    <w:multiLevelType w:val="multilevel"/>
    <w:tmpl w:val="0E043506"/>
    <w:lvl w:ilvl="0">
      <w:start w:val="1"/>
      <w:numFmt w:val="decimal"/>
      <w:lvlText w:val="%1."/>
      <w:lvlJc w:val="left"/>
      <w:pPr>
        <w:ind w:left="720" w:hanging="360"/>
      </w:p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C263C41"/>
    <w:multiLevelType w:val="hybridMultilevel"/>
    <w:tmpl w:val="A45857BA"/>
    <w:lvl w:ilvl="0" w:tplc="8FD095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D164655"/>
    <w:multiLevelType w:val="hybridMultilevel"/>
    <w:tmpl w:val="E26028A2"/>
    <w:lvl w:ilvl="0" w:tplc="041A000F">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F9B4FEE"/>
    <w:multiLevelType w:val="hybridMultilevel"/>
    <w:tmpl w:val="8436B3D4"/>
    <w:lvl w:ilvl="0" w:tplc="737E429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01656C6"/>
    <w:multiLevelType w:val="hybridMultilevel"/>
    <w:tmpl w:val="6D7CA274"/>
    <w:lvl w:ilvl="0" w:tplc="26EE02C0">
      <w:start w:val="1"/>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5F92EC2"/>
    <w:multiLevelType w:val="multilevel"/>
    <w:tmpl w:val="61F0911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496D30E5"/>
    <w:multiLevelType w:val="multilevel"/>
    <w:tmpl w:val="ECD404F0"/>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D75503F"/>
    <w:multiLevelType w:val="multilevel"/>
    <w:tmpl w:val="3B48BB5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E2F3782"/>
    <w:multiLevelType w:val="hybridMultilevel"/>
    <w:tmpl w:val="48CC2D56"/>
    <w:lvl w:ilvl="0" w:tplc="8FD095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FCC0425"/>
    <w:multiLevelType w:val="hybridMultilevel"/>
    <w:tmpl w:val="B2E47822"/>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8">
    <w:nsid w:val="50BB5C28"/>
    <w:multiLevelType w:val="multilevel"/>
    <w:tmpl w:val="907C5E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2012C83"/>
    <w:multiLevelType w:val="hybridMultilevel"/>
    <w:tmpl w:val="BA70D2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3647D9E"/>
    <w:multiLevelType w:val="hybridMultilevel"/>
    <w:tmpl w:val="B3E27D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4F86330"/>
    <w:multiLevelType w:val="hybridMultilevel"/>
    <w:tmpl w:val="D702F256"/>
    <w:lvl w:ilvl="0" w:tplc="8FD095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681605D"/>
    <w:multiLevelType w:val="hybridMultilevel"/>
    <w:tmpl w:val="147C33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8882CFF"/>
    <w:multiLevelType w:val="multilevel"/>
    <w:tmpl w:val="3B48BB5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E9950A4"/>
    <w:multiLevelType w:val="hybridMultilevel"/>
    <w:tmpl w:val="ECBA25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68E1CD4"/>
    <w:multiLevelType w:val="hybridMultilevel"/>
    <w:tmpl w:val="551EDD6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9692FFF"/>
    <w:multiLevelType w:val="hybridMultilevel"/>
    <w:tmpl w:val="01D6BEEC"/>
    <w:lvl w:ilvl="0" w:tplc="041A000F">
      <w:start w:val="1"/>
      <w:numFmt w:val="decimal"/>
      <w:lvlText w:val="%1."/>
      <w:lvlJc w:val="left"/>
      <w:pPr>
        <w:ind w:left="502" w:hanging="360"/>
      </w:pPr>
    </w:lvl>
    <w:lvl w:ilvl="1" w:tplc="71649954">
      <w:start w:val="1"/>
      <w:numFmt w:val="upperLetter"/>
      <w:lvlText w:val="%2."/>
      <w:lvlJc w:val="left"/>
      <w:pPr>
        <w:ind w:left="1440" w:hanging="360"/>
      </w:pPr>
      <w:rPr>
        <w:b/>
      </w:rPr>
    </w:lvl>
    <w:lvl w:ilvl="2" w:tplc="DF2AFBB6">
      <w:start w:val="1"/>
      <w:numFmt w:val="upp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B83445A"/>
    <w:multiLevelType w:val="hybridMultilevel"/>
    <w:tmpl w:val="FB381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DC436A3"/>
    <w:multiLevelType w:val="multilevel"/>
    <w:tmpl w:val="99F0F46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F431CAD"/>
    <w:multiLevelType w:val="hybridMultilevel"/>
    <w:tmpl w:val="921A56B8"/>
    <w:lvl w:ilvl="0" w:tplc="41F853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0792B87"/>
    <w:multiLevelType w:val="hybridMultilevel"/>
    <w:tmpl w:val="1666A1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73402526"/>
    <w:multiLevelType w:val="hybridMultilevel"/>
    <w:tmpl w:val="22A09746"/>
    <w:lvl w:ilvl="0" w:tplc="392835D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A0C5FA8"/>
    <w:multiLevelType w:val="hybridMultilevel"/>
    <w:tmpl w:val="703AC754"/>
    <w:lvl w:ilvl="0" w:tplc="90B047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C2972A1"/>
    <w:multiLevelType w:val="hybridMultilevel"/>
    <w:tmpl w:val="9B62A02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D003CCF"/>
    <w:multiLevelType w:val="multilevel"/>
    <w:tmpl w:val="3B48BB5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F983AD6"/>
    <w:multiLevelType w:val="multilevel"/>
    <w:tmpl w:val="B482803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7FCD2159"/>
    <w:multiLevelType w:val="hybridMultilevel"/>
    <w:tmpl w:val="19C02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46"/>
  </w:num>
  <w:num w:numId="4">
    <w:abstractNumId w:val="21"/>
  </w:num>
  <w:num w:numId="5">
    <w:abstractNumId w:val="56"/>
  </w:num>
  <w:num w:numId="6">
    <w:abstractNumId w:val="31"/>
  </w:num>
  <w:num w:numId="7">
    <w:abstractNumId w:val="44"/>
  </w:num>
  <w:num w:numId="8">
    <w:abstractNumId w:val="52"/>
  </w:num>
  <w:num w:numId="9">
    <w:abstractNumId w:val="15"/>
  </w:num>
  <w:num w:numId="10">
    <w:abstractNumId w:val="49"/>
  </w:num>
  <w:num w:numId="11">
    <w:abstractNumId w:val="17"/>
  </w:num>
  <w:num w:numId="12">
    <w:abstractNumId w:val="4"/>
  </w:num>
  <w:num w:numId="13">
    <w:abstractNumId w:val="0"/>
  </w:num>
  <w:num w:numId="14">
    <w:abstractNumId w:val="39"/>
  </w:num>
  <w:num w:numId="15">
    <w:abstractNumId w:val="8"/>
  </w:num>
  <w:num w:numId="16">
    <w:abstractNumId w:val="11"/>
  </w:num>
  <w:num w:numId="17">
    <w:abstractNumId w:val="7"/>
  </w:num>
  <w:num w:numId="18">
    <w:abstractNumId w:val="22"/>
  </w:num>
  <w:num w:numId="19">
    <w:abstractNumId w:val="3"/>
  </w:num>
  <w:num w:numId="20">
    <w:abstractNumId w:val="13"/>
  </w:num>
  <w:num w:numId="21">
    <w:abstractNumId w:val="10"/>
  </w:num>
  <w:num w:numId="22">
    <w:abstractNumId w:val="28"/>
  </w:num>
  <w:num w:numId="23">
    <w:abstractNumId w:val="50"/>
  </w:num>
  <w:num w:numId="24">
    <w:abstractNumId w:val="12"/>
  </w:num>
  <w:num w:numId="25">
    <w:abstractNumId w:val="33"/>
  </w:num>
  <w:num w:numId="26">
    <w:abstractNumId w:val="51"/>
  </w:num>
  <w:num w:numId="27">
    <w:abstractNumId w:val="47"/>
  </w:num>
  <w:num w:numId="28">
    <w:abstractNumId w:val="6"/>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0"/>
  </w:num>
  <w:num w:numId="32">
    <w:abstractNumId w:val="2"/>
  </w:num>
  <w:num w:numId="33">
    <w:abstractNumId w:val="25"/>
  </w:num>
  <w:num w:numId="34">
    <w:abstractNumId w:val="48"/>
  </w:num>
  <w:num w:numId="35">
    <w:abstractNumId w:val="45"/>
  </w:num>
  <w:num w:numId="36">
    <w:abstractNumId w:val="9"/>
  </w:num>
  <w:num w:numId="37">
    <w:abstractNumId w:val="40"/>
  </w:num>
  <w:num w:numId="38">
    <w:abstractNumId w:val="36"/>
  </w:num>
  <w:num w:numId="39">
    <w:abstractNumId w:val="55"/>
  </w:num>
  <w:num w:numId="40">
    <w:abstractNumId w:val="5"/>
  </w:num>
  <w:num w:numId="41">
    <w:abstractNumId w:val="18"/>
  </w:num>
  <w:num w:numId="42">
    <w:abstractNumId w:val="42"/>
  </w:num>
  <w:num w:numId="43">
    <w:abstractNumId w:val="41"/>
  </w:num>
  <w:num w:numId="44">
    <w:abstractNumId w:val="29"/>
  </w:num>
  <w:num w:numId="45">
    <w:abstractNumId w:val="24"/>
  </w:num>
  <w:num w:numId="46">
    <w:abstractNumId w:val="19"/>
  </w:num>
  <w:num w:numId="47">
    <w:abstractNumId w:val="34"/>
  </w:num>
  <w:num w:numId="48">
    <w:abstractNumId w:val="14"/>
  </w:num>
  <w:num w:numId="49">
    <w:abstractNumId w:val="26"/>
  </w:num>
  <w:num w:numId="50">
    <w:abstractNumId w:val="38"/>
  </w:num>
  <w:num w:numId="51">
    <w:abstractNumId w:val="30"/>
  </w:num>
  <w:num w:numId="52">
    <w:abstractNumId w:val="16"/>
  </w:num>
  <w:num w:numId="53">
    <w:abstractNumId w:val="35"/>
  </w:num>
  <w:num w:numId="54">
    <w:abstractNumId w:val="54"/>
  </w:num>
  <w:num w:numId="55">
    <w:abstractNumId w:val="43"/>
  </w:num>
  <w:num w:numId="56">
    <w:abstractNumId w:val="23"/>
  </w:num>
  <w:num w:numId="57">
    <w:abstractNumId w:val="1"/>
  </w:num>
  <w:num w:numId="58">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6D"/>
    <w:rsid w:val="00002042"/>
    <w:rsid w:val="00003442"/>
    <w:rsid w:val="0000384F"/>
    <w:rsid w:val="00004736"/>
    <w:rsid w:val="00004CC2"/>
    <w:rsid w:val="00005317"/>
    <w:rsid w:val="00007F72"/>
    <w:rsid w:val="00013896"/>
    <w:rsid w:val="00016B57"/>
    <w:rsid w:val="00022FB1"/>
    <w:rsid w:val="0002394B"/>
    <w:rsid w:val="00025C66"/>
    <w:rsid w:val="00025FB7"/>
    <w:rsid w:val="000262B1"/>
    <w:rsid w:val="00027EF8"/>
    <w:rsid w:val="00033B2E"/>
    <w:rsid w:val="00037CA9"/>
    <w:rsid w:val="00051A01"/>
    <w:rsid w:val="000543FF"/>
    <w:rsid w:val="00056184"/>
    <w:rsid w:val="00057373"/>
    <w:rsid w:val="00064592"/>
    <w:rsid w:val="00065DDE"/>
    <w:rsid w:val="00070288"/>
    <w:rsid w:val="00070B3F"/>
    <w:rsid w:val="0007128D"/>
    <w:rsid w:val="000755AD"/>
    <w:rsid w:val="00075BA9"/>
    <w:rsid w:val="0008167E"/>
    <w:rsid w:val="00081B05"/>
    <w:rsid w:val="00092F93"/>
    <w:rsid w:val="00095656"/>
    <w:rsid w:val="000957E9"/>
    <w:rsid w:val="000A3473"/>
    <w:rsid w:val="000A348D"/>
    <w:rsid w:val="000A4142"/>
    <w:rsid w:val="000B1805"/>
    <w:rsid w:val="000B2292"/>
    <w:rsid w:val="000B5362"/>
    <w:rsid w:val="000B639D"/>
    <w:rsid w:val="000B6F14"/>
    <w:rsid w:val="000C578A"/>
    <w:rsid w:val="000D1A08"/>
    <w:rsid w:val="000D2951"/>
    <w:rsid w:val="000D3467"/>
    <w:rsid w:val="000D6DF5"/>
    <w:rsid w:val="000F5A7C"/>
    <w:rsid w:val="00103A4B"/>
    <w:rsid w:val="00105534"/>
    <w:rsid w:val="00112F4D"/>
    <w:rsid w:val="001157C0"/>
    <w:rsid w:val="00115B07"/>
    <w:rsid w:val="001241FB"/>
    <w:rsid w:val="001265E4"/>
    <w:rsid w:val="00126DD6"/>
    <w:rsid w:val="00135901"/>
    <w:rsid w:val="00137713"/>
    <w:rsid w:val="00146C1B"/>
    <w:rsid w:val="00147A91"/>
    <w:rsid w:val="00150654"/>
    <w:rsid w:val="00150B9B"/>
    <w:rsid w:val="001542EA"/>
    <w:rsid w:val="00166398"/>
    <w:rsid w:val="00167AB3"/>
    <w:rsid w:val="00170420"/>
    <w:rsid w:val="00171808"/>
    <w:rsid w:val="00172A87"/>
    <w:rsid w:val="001768B9"/>
    <w:rsid w:val="001839CD"/>
    <w:rsid w:val="001841C7"/>
    <w:rsid w:val="00186319"/>
    <w:rsid w:val="00186400"/>
    <w:rsid w:val="0018686C"/>
    <w:rsid w:val="0019167E"/>
    <w:rsid w:val="00193D15"/>
    <w:rsid w:val="001966BB"/>
    <w:rsid w:val="001975D3"/>
    <w:rsid w:val="001A1B9D"/>
    <w:rsid w:val="001A24EA"/>
    <w:rsid w:val="001A3DD2"/>
    <w:rsid w:val="001A79C0"/>
    <w:rsid w:val="001B0022"/>
    <w:rsid w:val="001B12BD"/>
    <w:rsid w:val="001C001A"/>
    <w:rsid w:val="001C3773"/>
    <w:rsid w:val="001C4762"/>
    <w:rsid w:val="001C6123"/>
    <w:rsid w:val="001C7BDB"/>
    <w:rsid w:val="001C7E0F"/>
    <w:rsid w:val="001C7FD0"/>
    <w:rsid w:val="001D0358"/>
    <w:rsid w:val="001D0399"/>
    <w:rsid w:val="001D4663"/>
    <w:rsid w:val="001D5845"/>
    <w:rsid w:val="001D7050"/>
    <w:rsid w:val="001E00D4"/>
    <w:rsid w:val="001E139C"/>
    <w:rsid w:val="001E2084"/>
    <w:rsid w:val="001E2E42"/>
    <w:rsid w:val="001E455B"/>
    <w:rsid w:val="001E7C2D"/>
    <w:rsid w:val="001F032D"/>
    <w:rsid w:val="001F5076"/>
    <w:rsid w:val="00203E56"/>
    <w:rsid w:val="00204262"/>
    <w:rsid w:val="00206728"/>
    <w:rsid w:val="0021337F"/>
    <w:rsid w:val="00214D5D"/>
    <w:rsid w:val="0021537C"/>
    <w:rsid w:val="00220354"/>
    <w:rsid w:val="00221169"/>
    <w:rsid w:val="002217CB"/>
    <w:rsid w:val="00235941"/>
    <w:rsid w:val="00236359"/>
    <w:rsid w:val="00237C6F"/>
    <w:rsid w:val="00240922"/>
    <w:rsid w:val="0024505B"/>
    <w:rsid w:val="00245C62"/>
    <w:rsid w:val="002512ED"/>
    <w:rsid w:val="00254556"/>
    <w:rsid w:val="00254BC2"/>
    <w:rsid w:val="00254EC0"/>
    <w:rsid w:val="00277B43"/>
    <w:rsid w:val="00280DB4"/>
    <w:rsid w:val="00283AC6"/>
    <w:rsid w:val="0028577D"/>
    <w:rsid w:val="00290265"/>
    <w:rsid w:val="002952C9"/>
    <w:rsid w:val="002A11F6"/>
    <w:rsid w:val="002A3572"/>
    <w:rsid w:val="002A38F3"/>
    <w:rsid w:val="002A5DAF"/>
    <w:rsid w:val="002A6298"/>
    <w:rsid w:val="002B0194"/>
    <w:rsid w:val="002B1E20"/>
    <w:rsid w:val="002B51C7"/>
    <w:rsid w:val="002B5941"/>
    <w:rsid w:val="002B5EF9"/>
    <w:rsid w:val="002B7C0F"/>
    <w:rsid w:val="002C1E33"/>
    <w:rsid w:val="002C675D"/>
    <w:rsid w:val="002D0C37"/>
    <w:rsid w:val="002D0D4D"/>
    <w:rsid w:val="002D12A2"/>
    <w:rsid w:val="002D3134"/>
    <w:rsid w:val="002D4574"/>
    <w:rsid w:val="002D7659"/>
    <w:rsid w:val="002D79AC"/>
    <w:rsid w:val="002E02F8"/>
    <w:rsid w:val="002E4C70"/>
    <w:rsid w:val="002E552E"/>
    <w:rsid w:val="002E7E87"/>
    <w:rsid w:val="002F4B5F"/>
    <w:rsid w:val="0030035B"/>
    <w:rsid w:val="003005E3"/>
    <w:rsid w:val="00305C7A"/>
    <w:rsid w:val="00310BF5"/>
    <w:rsid w:val="00313B5E"/>
    <w:rsid w:val="00315973"/>
    <w:rsid w:val="00315EE8"/>
    <w:rsid w:val="00330A07"/>
    <w:rsid w:val="00334A53"/>
    <w:rsid w:val="00335B52"/>
    <w:rsid w:val="00336EA1"/>
    <w:rsid w:val="00343DA1"/>
    <w:rsid w:val="00347B3B"/>
    <w:rsid w:val="003510D2"/>
    <w:rsid w:val="00355D99"/>
    <w:rsid w:val="00355E93"/>
    <w:rsid w:val="003610CE"/>
    <w:rsid w:val="0037091E"/>
    <w:rsid w:val="00371EE9"/>
    <w:rsid w:val="0037297D"/>
    <w:rsid w:val="003763D2"/>
    <w:rsid w:val="003765C4"/>
    <w:rsid w:val="00393B15"/>
    <w:rsid w:val="003943C4"/>
    <w:rsid w:val="0039644A"/>
    <w:rsid w:val="003A0FE0"/>
    <w:rsid w:val="003A5513"/>
    <w:rsid w:val="003B0D1A"/>
    <w:rsid w:val="003B44DE"/>
    <w:rsid w:val="003D10EF"/>
    <w:rsid w:val="003D1205"/>
    <w:rsid w:val="003D3E27"/>
    <w:rsid w:val="003E409E"/>
    <w:rsid w:val="003E6A84"/>
    <w:rsid w:val="003F3DC0"/>
    <w:rsid w:val="003F48B0"/>
    <w:rsid w:val="00402149"/>
    <w:rsid w:val="00402DC8"/>
    <w:rsid w:val="00403A73"/>
    <w:rsid w:val="00403E52"/>
    <w:rsid w:val="0040572D"/>
    <w:rsid w:val="00407BE0"/>
    <w:rsid w:val="00416E95"/>
    <w:rsid w:val="00417D5C"/>
    <w:rsid w:val="00420A61"/>
    <w:rsid w:val="00425E5B"/>
    <w:rsid w:val="0043005A"/>
    <w:rsid w:val="00436E1B"/>
    <w:rsid w:val="00437178"/>
    <w:rsid w:val="00440B36"/>
    <w:rsid w:val="004476E0"/>
    <w:rsid w:val="0045476D"/>
    <w:rsid w:val="0045793A"/>
    <w:rsid w:val="00462419"/>
    <w:rsid w:val="00465D4F"/>
    <w:rsid w:val="004678A1"/>
    <w:rsid w:val="0047106F"/>
    <w:rsid w:val="0047363B"/>
    <w:rsid w:val="00477E53"/>
    <w:rsid w:val="004826B6"/>
    <w:rsid w:val="00485120"/>
    <w:rsid w:val="00487BD9"/>
    <w:rsid w:val="004A4D2C"/>
    <w:rsid w:val="004A7699"/>
    <w:rsid w:val="004B6695"/>
    <w:rsid w:val="004C08B7"/>
    <w:rsid w:val="004C1CE8"/>
    <w:rsid w:val="004C2FD6"/>
    <w:rsid w:val="004C7031"/>
    <w:rsid w:val="004D3007"/>
    <w:rsid w:val="004E095D"/>
    <w:rsid w:val="004E305E"/>
    <w:rsid w:val="004E6295"/>
    <w:rsid w:val="004F523D"/>
    <w:rsid w:val="004F6D97"/>
    <w:rsid w:val="004F7A40"/>
    <w:rsid w:val="00501342"/>
    <w:rsid w:val="005031E3"/>
    <w:rsid w:val="005057CA"/>
    <w:rsid w:val="00505965"/>
    <w:rsid w:val="00507129"/>
    <w:rsid w:val="00510F32"/>
    <w:rsid w:val="0051292B"/>
    <w:rsid w:val="00513174"/>
    <w:rsid w:val="00514292"/>
    <w:rsid w:val="00517A4F"/>
    <w:rsid w:val="00523825"/>
    <w:rsid w:val="005334A4"/>
    <w:rsid w:val="00533E0A"/>
    <w:rsid w:val="005342D0"/>
    <w:rsid w:val="00536DB2"/>
    <w:rsid w:val="005406DD"/>
    <w:rsid w:val="00542A41"/>
    <w:rsid w:val="005432BA"/>
    <w:rsid w:val="0054379A"/>
    <w:rsid w:val="0054416E"/>
    <w:rsid w:val="00545252"/>
    <w:rsid w:val="00546E57"/>
    <w:rsid w:val="00546F4A"/>
    <w:rsid w:val="00550A4D"/>
    <w:rsid w:val="00550F45"/>
    <w:rsid w:val="00557F8A"/>
    <w:rsid w:val="00570C2E"/>
    <w:rsid w:val="00570D18"/>
    <w:rsid w:val="00572529"/>
    <w:rsid w:val="00573818"/>
    <w:rsid w:val="00581E33"/>
    <w:rsid w:val="005871B8"/>
    <w:rsid w:val="0059479E"/>
    <w:rsid w:val="00596D57"/>
    <w:rsid w:val="005A17E7"/>
    <w:rsid w:val="005A738D"/>
    <w:rsid w:val="005B22BE"/>
    <w:rsid w:val="005B2F39"/>
    <w:rsid w:val="005B7F48"/>
    <w:rsid w:val="005C0A98"/>
    <w:rsid w:val="005C2288"/>
    <w:rsid w:val="005C4C42"/>
    <w:rsid w:val="005C7F66"/>
    <w:rsid w:val="005D3657"/>
    <w:rsid w:val="005D6D76"/>
    <w:rsid w:val="005DF3E7"/>
    <w:rsid w:val="005E08F9"/>
    <w:rsid w:val="005E0D70"/>
    <w:rsid w:val="005E3158"/>
    <w:rsid w:val="005E7B4D"/>
    <w:rsid w:val="005F3B10"/>
    <w:rsid w:val="005F56AD"/>
    <w:rsid w:val="006018A8"/>
    <w:rsid w:val="006030C2"/>
    <w:rsid w:val="006046D6"/>
    <w:rsid w:val="006060CE"/>
    <w:rsid w:val="00606BBF"/>
    <w:rsid w:val="006134BE"/>
    <w:rsid w:val="00615DC9"/>
    <w:rsid w:val="00617462"/>
    <w:rsid w:val="00617A21"/>
    <w:rsid w:val="00625DF0"/>
    <w:rsid w:val="0062675B"/>
    <w:rsid w:val="00633923"/>
    <w:rsid w:val="00633A9D"/>
    <w:rsid w:val="00636353"/>
    <w:rsid w:val="00637DAD"/>
    <w:rsid w:val="00640566"/>
    <w:rsid w:val="00641A25"/>
    <w:rsid w:val="006425A8"/>
    <w:rsid w:val="0064362D"/>
    <w:rsid w:val="00644627"/>
    <w:rsid w:val="006502C8"/>
    <w:rsid w:val="00651024"/>
    <w:rsid w:val="00653083"/>
    <w:rsid w:val="00655A0E"/>
    <w:rsid w:val="0066542F"/>
    <w:rsid w:val="00676B03"/>
    <w:rsid w:val="00681BCE"/>
    <w:rsid w:val="0068555C"/>
    <w:rsid w:val="00685EC9"/>
    <w:rsid w:val="0069051D"/>
    <w:rsid w:val="00697FB9"/>
    <w:rsid w:val="006A07AA"/>
    <w:rsid w:val="006B0522"/>
    <w:rsid w:val="006C0593"/>
    <w:rsid w:val="006C20ED"/>
    <w:rsid w:val="006C54DB"/>
    <w:rsid w:val="006D0F8D"/>
    <w:rsid w:val="006D6FB8"/>
    <w:rsid w:val="006E1AA7"/>
    <w:rsid w:val="006E79A6"/>
    <w:rsid w:val="006F06FF"/>
    <w:rsid w:val="006F188F"/>
    <w:rsid w:val="006F45B2"/>
    <w:rsid w:val="00702A9C"/>
    <w:rsid w:val="00706086"/>
    <w:rsid w:val="0070765E"/>
    <w:rsid w:val="00713DB7"/>
    <w:rsid w:val="00714D50"/>
    <w:rsid w:val="007210E4"/>
    <w:rsid w:val="007219A6"/>
    <w:rsid w:val="00727971"/>
    <w:rsid w:val="007358BF"/>
    <w:rsid w:val="00737D1F"/>
    <w:rsid w:val="0074086E"/>
    <w:rsid w:val="00750A3D"/>
    <w:rsid w:val="00756EB3"/>
    <w:rsid w:val="00757BB5"/>
    <w:rsid w:val="00767E51"/>
    <w:rsid w:val="00772EFD"/>
    <w:rsid w:val="007777FF"/>
    <w:rsid w:val="00781285"/>
    <w:rsid w:val="007819A1"/>
    <w:rsid w:val="00784C6D"/>
    <w:rsid w:val="00785D5D"/>
    <w:rsid w:val="00796827"/>
    <w:rsid w:val="00797290"/>
    <w:rsid w:val="007A1F69"/>
    <w:rsid w:val="007A3D31"/>
    <w:rsid w:val="007B239D"/>
    <w:rsid w:val="007B3717"/>
    <w:rsid w:val="007B6351"/>
    <w:rsid w:val="007C2825"/>
    <w:rsid w:val="007C5EB3"/>
    <w:rsid w:val="007C6EB8"/>
    <w:rsid w:val="007D27D7"/>
    <w:rsid w:val="007D36F5"/>
    <w:rsid w:val="007D4097"/>
    <w:rsid w:val="007D7F76"/>
    <w:rsid w:val="007E0301"/>
    <w:rsid w:val="007E0594"/>
    <w:rsid w:val="007E188C"/>
    <w:rsid w:val="007E253F"/>
    <w:rsid w:val="007E494D"/>
    <w:rsid w:val="007F0BF0"/>
    <w:rsid w:val="00801F91"/>
    <w:rsid w:val="00810FEF"/>
    <w:rsid w:val="0081369B"/>
    <w:rsid w:val="008175F2"/>
    <w:rsid w:val="00820087"/>
    <w:rsid w:val="008204D1"/>
    <w:rsid w:val="00822293"/>
    <w:rsid w:val="00823E39"/>
    <w:rsid w:val="00823F39"/>
    <w:rsid w:val="00832798"/>
    <w:rsid w:val="0083380C"/>
    <w:rsid w:val="00845E67"/>
    <w:rsid w:val="008461F1"/>
    <w:rsid w:val="00846ED4"/>
    <w:rsid w:val="00850DCE"/>
    <w:rsid w:val="0085129C"/>
    <w:rsid w:val="0085189D"/>
    <w:rsid w:val="008526A0"/>
    <w:rsid w:val="00852EA2"/>
    <w:rsid w:val="008542B8"/>
    <w:rsid w:val="008564CB"/>
    <w:rsid w:val="0085692E"/>
    <w:rsid w:val="008619DB"/>
    <w:rsid w:val="00863BF9"/>
    <w:rsid w:val="00865177"/>
    <w:rsid w:val="008658F4"/>
    <w:rsid w:val="008666D0"/>
    <w:rsid w:val="008706AF"/>
    <w:rsid w:val="00873228"/>
    <w:rsid w:val="008759D0"/>
    <w:rsid w:val="00875FA8"/>
    <w:rsid w:val="0087672B"/>
    <w:rsid w:val="00883F32"/>
    <w:rsid w:val="008841B7"/>
    <w:rsid w:val="00885C74"/>
    <w:rsid w:val="00892C18"/>
    <w:rsid w:val="008A152F"/>
    <w:rsid w:val="008A1B5A"/>
    <w:rsid w:val="008A2322"/>
    <w:rsid w:val="008A62CF"/>
    <w:rsid w:val="008B33EF"/>
    <w:rsid w:val="008B42DF"/>
    <w:rsid w:val="008B4751"/>
    <w:rsid w:val="008C093C"/>
    <w:rsid w:val="008C5F8F"/>
    <w:rsid w:val="008C6663"/>
    <w:rsid w:val="008D02E0"/>
    <w:rsid w:val="008D2A58"/>
    <w:rsid w:val="008D3C56"/>
    <w:rsid w:val="008E1C23"/>
    <w:rsid w:val="008E3903"/>
    <w:rsid w:val="008E7E24"/>
    <w:rsid w:val="008F0BEB"/>
    <w:rsid w:val="008F16DA"/>
    <w:rsid w:val="009003AA"/>
    <w:rsid w:val="009074B1"/>
    <w:rsid w:val="00914F18"/>
    <w:rsid w:val="00915C14"/>
    <w:rsid w:val="00917A1B"/>
    <w:rsid w:val="00917F81"/>
    <w:rsid w:val="00921A1B"/>
    <w:rsid w:val="009221EB"/>
    <w:rsid w:val="0092419E"/>
    <w:rsid w:val="00934A51"/>
    <w:rsid w:val="0093712B"/>
    <w:rsid w:val="00943206"/>
    <w:rsid w:val="00943F13"/>
    <w:rsid w:val="00944939"/>
    <w:rsid w:val="0094728F"/>
    <w:rsid w:val="00950CD7"/>
    <w:rsid w:val="00962FF1"/>
    <w:rsid w:val="0096507E"/>
    <w:rsid w:val="0096556C"/>
    <w:rsid w:val="00965F02"/>
    <w:rsid w:val="00976126"/>
    <w:rsid w:val="009807E4"/>
    <w:rsid w:val="00983CD1"/>
    <w:rsid w:val="009848EE"/>
    <w:rsid w:val="00985172"/>
    <w:rsid w:val="00985595"/>
    <w:rsid w:val="00985E24"/>
    <w:rsid w:val="00992CF6"/>
    <w:rsid w:val="00993AB4"/>
    <w:rsid w:val="00994420"/>
    <w:rsid w:val="009A0999"/>
    <w:rsid w:val="009A5BC5"/>
    <w:rsid w:val="009A749F"/>
    <w:rsid w:val="009A7E47"/>
    <w:rsid w:val="009B17B7"/>
    <w:rsid w:val="009B3E7F"/>
    <w:rsid w:val="009B5EE3"/>
    <w:rsid w:val="009C0FFE"/>
    <w:rsid w:val="009C1C17"/>
    <w:rsid w:val="009C4139"/>
    <w:rsid w:val="009C6F90"/>
    <w:rsid w:val="009C76DE"/>
    <w:rsid w:val="009D20B3"/>
    <w:rsid w:val="009D2BBF"/>
    <w:rsid w:val="009D51D8"/>
    <w:rsid w:val="009E2B4F"/>
    <w:rsid w:val="009E30FC"/>
    <w:rsid w:val="009E4B70"/>
    <w:rsid w:val="009E59CA"/>
    <w:rsid w:val="009F0992"/>
    <w:rsid w:val="009F1B49"/>
    <w:rsid w:val="009F32D6"/>
    <w:rsid w:val="00A00744"/>
    <w:rsid w:val="00A04033"/>
    <w:rsid w:val="00A07B02"/>
    <w:rsid w:val="00A102D7"/>
    <w:rsid w:val="00A1339A"/>
    <w:rsid w:val="00A24A64"/>
    <w:rsid w:val="00A2722C"/>
    <w:rsid w:val="00A27745"/>
    <w:rsid w:val="00A3078B"/>
    <w:rsid w:val="00A308FB"/>
    <w:rsid w:val="00A3136D"/>
    <w:rsid w:val="00A32217"/>
    <w:rsid w:val="00A37FCB"/>
    <w:rsid w:val="00A42430"/>
    <w:rsid w:val="00A45348"/>
    <w:rsid w:val="00A47AA1"/>
    <w:rsid w:val="00A518FD"/>
    <w:rsid w:val="00A543E5"/>
    <w:rsid w:val="00A5442E"/>
    <w:rsid w:val="00A57E4D"/>
    <w:rsid w:val="00A6328B"/>
    <w:rsid w:val="00A65D32"/>
    <w:rsid w:val="00A668B3"/>
    <w:rsid w:val="00A66D18"/>
    <w:rsid w:val="00A672E1"/>
    <w:rsid w:val="00A723DA"/>
    <w:rsid w:val="00A834D0"/>
    <w:rsid w:val="00A86FD3"/>
    <w:rsid w:val="00A8723D"/>
    <w:rsid w:val="00AA030B"/>
    <w:rsid w:val="00AA2020"/>
    <w:rsid w:val="00AA2282"/>
    <w:rsid w:val="00AA396E"/>
    <w:rsid w:val="00AA4B59"/>
    <w:rsid w:val="00AA7441"/>
    <w:rsid w:val="00AB033F"/>
    <w:rsid w:val="00AB21B5"/>
    <w:rsid w:val="00AB46C4"/>
    <w:rsid w:val="00AC76EC"/>
    <w:rsid w:val="00AC7BD2"/>
    <w:rsid w:val="00AD21F5"/>
    <w:rsid w:val="00AD4ECA"/>
    <w:rsid w:val="00AD5CFE"/>
    <w:rsid w:val="00AE08BB"/>
    <w:rsid w:val="00AE3CCA"/>
    <w:rsid w:val="00AE3E9A"/>
    <w:rsid w:val="00AE499D"/>
    <w:rsid w:val="00AE4A22"/>
    <w:rsid w:val="00AE4F7A"/>
    <w:rsid w:val="00AE5420"/>
    <w:rsid w:val="00AE680A"/>
    <w:rsid w:val="00AE7B16"/>
    <w:rsid w:val="00AF1384"/>
    <w:rsid w:val="00AF1641"/>
    <w:rsid w:val="00AF4576"/>
    <w:rsid w:val="00AF58B6"/>
    <w:rsid w:val="00AF7EF4"/>
    <w:rsid w:val="00B0633B"/>
    <w:rsid w:val="00B10245"/>
    <w:rsid w:val="00B144B1"/>
    <w:rsid w:val="00B14D82"/>
    <w:rsid w:val="00B160AA"/>
    <w:rsid w:val="00B167CA"/>
    <w:rsid w:val="00B21696"/>
    <w:rsid w:val="00B22A1E"/>
    <w:rsid w:val="00B240F9"/>
    <w:rsid w:val="00B24E9F"/>
    <w:rsid w:val="00B32DDE"/>
    <w:rsid w:val="00B37B35"/>
    <w:rsid w:val="00B44580"/>
    <w:rsid w:val="00B50DFD"/>
    <w:rsid w:val="00B519C7"/>
    <w:rsid w:val="00B524DB"/>
    <w:rsid w:val="00B52B9B"/>
    <w:rsid w:val="00B54440"/>
    <w:rsid w:val="00B65E22"/>
    <w:rsid w:val="00B65F7A"/>
    <w:rsid w:val="00B66268"/>
    <w:rsid w:val="00B74C44"/>
    <w:rsid w:val="00B753B8"/>
    <w:rsid w:val="00B86FF2"/>
    <w:rsid w:val="00B92333"/>
    <w:rsid w:val="00B933E3"/>
    <w:rsid w:val="00B94336"/>
    <w:rsid w:val="00B97C2D"/>
    <w:rsid w:val="00BA2D9C"/>
    <w:rsid w:val="00BA3BFC"/>
    <w:rsid w:val="00BB4026"/>
    <w:rsid w:val="00BB4C3F"/>
    <w:rsid w:val="00BC0CB6"/>
    <w:rsid w:val="00BC5214"/>
    <w:rsid w:val="00BC613C"/>
    <w:rsid w:val="00BD23E5"/>
    <w:rsid w:val="00BD3D23"/>
    <w:rsid w:val="00BD417E"/>
    <w:rsid w:val="00BD7FAB"/>
    <w:rsid w:val="00BE1C0F"/>
    <w:rsid w:val="00BE72F0"/>
    <w:rsid w:val="00BF0977"/>
    <w:rsid w:val="00BF26D0"/>
    <w:rsid w:val="00BF4F00"/>
    <w:rsid w:val="00BF5302"/>
    <w:rsid w:val="00BF5FB1"/>
    <w:rsid w:val="00C038A2"/>
    <w:rsid w:val="00C1043F"/>
    <w:rsid w:val="00C11606"/>
    <w:rsid w:val="00C133B3"/>
    <w:rsid w:val="00C14BBC"/>
    <w:rsid w:val="00C20219"/>
    <w:rsid w:val="00C20B53"/>
    <w:rsid w:val="00C21F9A"/>
    <w:rsid w:val="00C2419C"/>
    <w:rsid w:val="00C27D42"/>
    <w:rsid w:val="00C27E6A"/>
    <w:rsid w:val="00C305FB"/>
    <w:rsid w:val="00C32B8F"/>
    <w:rsid w:val="00C34383"/>
    <w:rsid w:val="00C34983"/>
    <w:rsid w:val="00C35695"/>
    <w:rsid w:val="00C406B0"/>
    <w:rsid w:val="00C4290F"/>
    <w:rsid w:val="00C44215"/>
    <w:rsid w:val="00C4552A"/>
    <w:rsid w:val="00C618B6"/>
    <w:rsid w:val="00C65A9E"/>
    <w:rsid w:val="00C70350"/>
    <w:rsid w:val="00C77997"/>
    <w:rsid w:val="00C83639"/>
    <w:rsid w:val="00C846BE"/>
    <w:rsid w:val="00C8552D"/>
    <w:rsid w:val="00C9148E"/>
    <w:rsid w:val="00C9295D"/>
    <w:rsid w:val="00C93BA2"/>
    <w:rsid w:val="00CA2627"/>
    <w:rsid w:val="00CA60E3"/>
    <w:rsid w:val="00CA6876"/>
    <w:rsid w:val="00CA7EDD"/>
    <w:rsid w:val="00CB1BB8"/>
    <w:rsid w:val="00CB2BD8"/>
    <w:rsid w:val="00CB2F72"/>
    <w:rsid w:val="00CB313C"/>
    <w:rsid w:val="00CB66CE"/>
    <w:rsid w:val="00CB73F6"/>
    <w:rsid w:val="00CB742B"/>
    <w:rsid w:val="00CC1138"/>
    <w:rsid w:val="00CC1A86"/>
    <w:rsid w:val="00CC6168"/>
    <w:rsid w:val="00CC628A"/>
    <w:rsid w:val="00CC78B0"/>
    <w:rsid w:val="00CD574C"/>
    <w:rsid w:val="00CE1FD3"/>
    <w:rsid w:val="00CE2B18"/>
    <w:rsid w:val="00CE35B1"/>
    <w:rsid w:val="00CE3E50"/>
    <w:rsid w:val="00CE4EA9"/>
    <w:rsid w:val="00CE4F9D"/>
    <w:rsid w:val="00CE6308"/>
    <w:rsid w:val="00CF1AF9"/>
    <w:rsid w:val="00D209E5"/>
    <w:rsid w:val="00D212B8"/>
    <w:rsid w:val="00D22920"/>
    <w:rsid w:val="00D30A98"/>
    <w:rsid w:val="00D34F0B"/>
    <w:rsid w:val="00D35E15"/>
    <w:rsid w:val="00D362C2"/>
    <w:rsid w:val="00D40822"/>
    <w:rsid w:val="00D40C31"/>
    <w:rsid w:val="00D427E9"/>
    <w:rsid w:val="00D4514B"/>
    <w:rsid w:val="00D45A7C"/>
    <w:rsid w:val="00D50E67"/>
    <w:rsid w:val="00D52B35"/>
    <w:rsid w:val="00D53D8E"/>
    <w:rsid w:val="00D57A00"/>
    <w:rsid w:val="00D63560"/>
    <w:rsid w:val="00D65ADB"/>
    <w:rsid w:val="00D71C7B"/>
    <w:rsid w:val="00D722AE"/>
    <w:rsid w:val="00D734E8"/>
    <w:rsid w:val="00D77176"/>
    <w:rsid w:val="00D82410"/>
    <w:rsid w:val="00D8331A"/>
    <w:rsid w:val="00D850E6"/>
    <w:rsid w:val="00D8630D"/>
    <w:rsid w:val="00D96674"/>
    <w:rsid w:val="00DA04A7"/>
    <w:rsid w:val="00DA358F"/>
    <w:rsid w:val="00DA4877"/>
    <w:rsid w:val="00DA57FC"/>
    <w:rsid w:val="00DB0967"/>
    <w:rsid w:val="00DB2EDA"/>
    <w:rsid w:val="00DC0373"/>
    <w:rsid w:val="00DC0D55"/>
    <w:rsid w:val="00DC3741"/>
    <w:rsid w:val="00DD0883"/>
    <w:rsid w:val="00DE2360"/>
    <w:rsid w:val="00DE5B4A"/>
    <w:rsid w:val="00DF0842"/>
    <w:rsid w:val="00DF0FE9"/>
    <w:rsid w:val="00E01E05"/>
    <w:rsid w:val="00E0495B"/>
    <w:rsid w:val="00E051A5"/>
    <w:rsid w:val="00E067AC"/>
    <w:rsid w:val="00E073AB"/>
    <w:rsid w:val="00E10F10"/>
    <w:rsid w:val="00E11A31"/>
    <w:rsid w:val="00E13290"/>
    <w:rsid w:val="00E14AF6"/>
    <w:rsid w:val="00E16A74"/>
    <w:rsid w:val="00E23C8A"/>
    <w:rsid w:val="00E23DD9"/>
    <w:rsid w:val="00E36766"/>
    <w:rsid w:val="00E42217"/>
    <w:rsid w:val="00E4272B"/>
    <w:rsid w:val="00E42A63"/>
    <w:rsid w:val="00E4401D"/>
    <w:rsid w:val="00E507E6"/>
    <w:rsid w:val="00E534CD"/>
    <w:rsid w:val="00E55182"/>
    <w:rsid w:val="00E56977"/>
    <w:rsid w:val="00E578A1"/>
    <w:rsid w:val="00E62317"/>
    <w:rsid w:val="00E633A6"/>
    <w:rsid w:val="00E65C4B"/>
    <w:rsid w:val="00E65D24"/>
    <w:rsid w:val="00E663E6"/>
    <w:rsid w:val="00E66924"/>
    <w:rsid w:val="00E71359"/>
    <w:rsid w:val="00E726F8"/>
    <w:rsid w:val="00E73153"/>
    <w:rsid w:val="00E73581"/>
    <w:rsid w:val="00E73D3C"/>
    <w:rsid w:val="00E7506B"/>
    <w:rsid w:val="00E76157"/>
    <w:rsid w:val="00E76A64"/>
    <w:rsid w:val="00E8109A"/>
    <w:rsid w:val="00E81CF2"/>
    <w:rsid w:val="00E838C4"/>
    <w:rsid w:val="00E90ED1"/>
    <w:rsid w:val="00E914D3"/>
    <w:rsid w:val="00E95711"/>
    <w:rsid w:val="00EA436C"/>
    <w:rsid w:val="00EA466E"/>
    <w:rsid w:val="00EA4B2D"/>
    <w:rsid w:val="00EA5C3F"/>
    <w:rsid w:val="00EA7CDE"/>
    <w:rsid w:val="00EB76CC"/>
    <w:rsid w:val="00ED68B0"/>
    <w:rsid w:val="00ED7052"/>
    <w:rsid w:val="00EE06D3"/>
    <w:rsid w:val="00EE0F64"/>
    <w:rsid w:val="00EE1053"/>
    <w:rsid w:val="00EE2C8F"/>
    <w:rsid w:val="00EE72A4"/>
    <w:rsid w:val="00EF208F"/>
    <w:rsid w:val="00EF23A9"/>
    <w:rsid w:val="00EF3EBB"/>
    <w:rsid w:val="00F03511"/>
    <w:rsid w:val="00F0429A"/>
    <w:rsid w:val="00F106F9"/>
    <w:rsid w:val="00F213C7"/>
    <w:rsid w:val="00F24B5C"/>
    <w:rsid w:val="00F2603D"/>
    <w:rsid w:val="00F30538"/>
    <w:rsid w:val="00F3182F"/>
    <w:rsid w:val="00F31F84"/>
    <w:rsid w:val="00F35F7A"/>
    <w:rsid w:val="00F401A8"/>
    <w:rsid w:val="00F41930"/>
    <w:rsid w:val="00F41F43"/>
    <w:rsid w:val="00F43FF4"/>
    <w:rsid w:val="00F4617B"/>
    <w:rsid w:val="00F569E1"/>
    <w:rsid w:val="00F602C2"/>
    <w:rsid w:val="00F63391"/>
    <w:rsid w:val="00F6694D"/>
    <w:rsid w:val="00F72591"/>
    <w:rsid w:val="00F844D8"/>
    <w:rsid w:val="00F91386"/>
    <w:rsid w:val="00F9664B"/>
    <w:rsid w:val="00F9716F"/>
    <w:rsid w:val="00FA312B"/>
    <w:rsid w:val="00FA61AF"/>
    <w:rsid w:val="00FB05F0"/>
    <w:rsid w:val="00FB3E6E"/>
    <w:rsid w:val="00FB4A7D"/>
    <w:rsid w:val="00FC1384"/>
    <w:rsid w:val="00FC418F"/>
    <w:rsid w:val="00FC49C5"/>
    <w:rsid w:val="00FC4D5C"/>
    <w:rsid w:val="00FC7158"/>
    <w:rsid w:val="00FD2F34"/>
    <w:rsid w:val="00FD3535"/>
    <w:rsid w:val="00FD5B15"/>
    <w:rsid w:val="00FE311B"/>
    <w:rsid w:val="00FF4A87"/>
    <w:rsid w:val="028466E6"/>
    <w:rsid w:val="041AA1EA"/>
    <w:rsid w:val="04DC9A18"/>
    <w:rsid w:val="057F7774"/>
    <w:rsid w:val="09E1D600"/>
    <w:rsid w:val="0A765148"/>
    <w:rsid w:val="0ADAD2A4"/>
    <w:rsid w:val="0BD4A806"/>
    <w:rsid w:val="0C545F2D"/>
    <w:rsid w:val="0C81A80C"/>
    <w:rsid w:val="0C8286B9"/>
    <w:rsid w:val="0D70F352"/>
    <w:rsid w:val="0E6BE900"/>
    <w:rsid w:val="0E9F2388"/>
    <w:rsid w:val="0FBABBA2"/>
    <w:rsid w:val="0FEBA9B6"/>
    <w:rsid w:val="11AF0A7B"/>
    <w:rsid w:val="132412EC"/>
    <w:rsid w:val="13DDFA75"/>
    <w:rsid w:val="14A275D1"/>
    <w:rsid w:val="14DAA01B"/>
    <w:rsid w:val="1547B0B4"/>
    <w:rsid w:val="167471AD"/>
    <w:rsid w:val="16EE9FBF"/>
    <w:rsid w:val="1711483E"/>
    <w:rsid w:val="181C6745"/>
    <w:rsid w:val="186055E8"/>
    <w:rsid w:val="18DD7186"/>
    <w:rsid w:val="190E2CEA"/>
    <w:rsid w:val="1B5B76F2"/>
    <w:rsid w:val="1BC91F70"/>
    <w:rsid w:val="1C76D133"/>
    <w:rsid w:val="1CE3B331"/>
    <w:rsid w:val="1DDBD195"/>
    <w:rsid w:val="1E01A009"/>
    <w:rsid w:val="1E3C8B72"/>
    <w:rsid w:val="1EC3FD4E"/>
    <w:rsid w:val="20608EC6"/>
    <w:rsid w:val="20735D31"/>
    <w:rsid w:val="2088CE6C"/>
    <w:rsid w:val="223FA5D9"/>
    <w:rsid w:val="2342ED8A"/>
    <w:rsid w:val="245BBC03"/>
    <w:rsid w:val="25AB42CE"/>
    <w:rsid w:val="26E22185"/>
    <w:rsid w:val="272D0581"/>
    <w:rsid w:val="28F56B74"/>
    <w:rsid w:val="2AC5F9AF"/>
    <w:rsid w:val="2AD39B89"/>
    <w:rsid w:val="2ADB7F19"/>
    <w:rsid w:val="2CD513BC"/>
    <w:rsid w:val="2CF847FD"/>
    <w:rsid w:val="2F7240C1"/>
    <w:rsid w:val="309A470E"/>
    <w:rsid w:val="30B1D9E6"/>
    <w:rsid w:val="31203912"/>
    <w:rsid w:val="3272EF9E"/>
    <w:rsid w:val="338D1E2A"/>
    <w:rsid w:val="3396C7BE"/>
    <w:rsid w:val="34F67FE4"/>
    <w:rsid w:val="36F6BBE3"/>
    <w:rsid w:val="37A0D9C4"/>
    <w:rsid w:val="380CD2CB"/>
    <w:rsid w:val="38A3C36E"/>
    <w:rsid w:val="39738553"/>
    <w:rsid w:val="3A7BACAC"/>
    <w:rsid w:val="3A80507A"/>
    <w:rsid w:val="3A8773BF"/>
    <w:rsid w:val="3E91D0AA"/>
    <w:rsid w:val="3ECCA4E7"/>
    <w:rsid w:val="3F1F59BF"/>
    <w:rsid w:val="400A94D0"/>
    <w:rsid w:val="40BDDF98"/>
    <w:rsid w:val="423A8263"/>
    <w:rsid w:val="44E90A01"/>
    <w:rsid w:val="45A1C0DC"/>
    <w:rsid w:val="45BBDFEC"/>
    <w:rsid w:val="47578772"/>
    <w:rsid w:val="49982E95"/>
    <w:rsid w:val="4B2FC0BB"/>
    <w:rsid w:val="4E12EC81"/>
    <w:rsid w:val="4E4989A1"/>
    <w:rsid w:val="5087249F"/>
    <w:rsid w:val="52FB44A6"/>
    <w:rsid w:val="53D7770E"/>
    <w:rsid w:val="55FB69B7"/>
    <w:rsid w:val="56E2E05C"/>
    <w:rsid w:val="579F3B0C"/>
    <w:rsid w:val="57AFAC0B"/>
    <w:rsid w:val="57DC2762"/>
    <w:rsid w:val="57F2C1AF"/>
    <w:rsid w:val="58B1E911"/>
    <w:rsid w:val="59065A7D"/>
    <w:rsid w:val="594B76D2"/>
    <w:rsid w:val="5A3ED6DD"/>
    <w:rsid w:val="5AB79E7A"/>
    <w:rsid w:val="5B5CB491"/>
    <w:rsid w:val="5E3AB8D1"/>
    <w:rsid w:val="5F344365"/>
    <w:rsid w:val="5FA24258"/>
    <w:rsid w:val="5FD4728F"/>
    <w:rsid w:val="60494E11"/>
    <w:rsid w:val="604D3194"/>
    <w:rsid w:val="6148B44F"/>
    <w:rsid w:val="617C5840"/>
    <w:rsid w:val="61F54540"/>
    <w:rsid w:val="623105CD"/>
    <w:rsid w:val="630EB0A2"/>
    <w:rsid w:val="64C2505C"/>
    <w:rsid w:val="656470C4"/>
    <w:rsid w:val="67C7D6CF"/>
    <w:rsid w:val="67F00AAA"/>
    <w:rsid w:val="693890FD"/>
    <w:rsid w:val="6988977A"/>
    <w:rsid w:val="6A6BE6F6"/>
    <w:rsid w:val="6B2D1038"/>
    <w:rsid w:val="6BD1B90F"/>
    <w:rsid w:val="6BDA335C"/>
    <w:rsid w:val="6BE37C55"/>
    <w:rsid w:val="6C6F0862"/>
    <w:rsid w:val="6F0F88D5"/>
    <w:rsid w:val="70CECB03"/>
    <w:rsid w:val="71250416"/>
    <w:rsid w:val="715BFAF6"/>
    <w:rsid w:val="726A9B64"/>
    <w:rsid w:val="72AB4D5E"/>
    <w:rsid w:val="72FD278A"/>
    <w:rsid w:val="735670D1"/>
    <w:rsid w:val="747BCB5E"/>
    <w:rsid w:val="7648AA99"/>
    <w:rsid w:val="78E92A19"/>
    <w:rsid w:val="79C37A4D"/>
    <w:rsid w:val="7A01BA1C"/>
    <w:rsid w:val="7B80DCC9"/>
    <w:rsid w:val="7D00FACE"/>
    <w:rsid w:val="7DA65148"/>
    <w:rsid w:val="7E0848DB"/>
    <w:rsid w:val="7E110FCC"/>
    <w:rsid w:val="7E795962"/>
    <w:rsid w:val="7F29A0C8"/>
    <w:rsid w:val="7F35C8D5"/>
    <w:rsid w:val="7FD2614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4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4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84C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750A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750A3D"/>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uiPriority w:val="9"/>
    <w:unhideWhenUsed/>
    <w:qFormat/>
    <w:rsid w:val="006134BE"/>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unhideWhenUsed/>
    <w:qFormat/>
    <w:rsid w:val="00CB2BD8"/>
    <w:pPr>
      <w:keepNext/>
      <w:keepLines/>
      <w:spacing w:before="40"/>
      <w:outlineLvl w:val="4"/>
    </w:pPr>
    <w:rPr>
      <w:rFonts w:asciiTheme="majorHAnsi" w:eastAsiaTheme="majorEastAsia" w:hAnsiTheme="majorHAnsi" w:cstheme="majorBidi"/>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4C6D"/>
    <w:rPr>
      <w:rFonts w:asciiTheme="majorHAnsi" w:eastAsiaTheme="majorEastAsia" w:hAnsiTheme="majorHAnsi" w:cstheme="majorBidi"/>
      <w:color w:val="2F5496" w:themeColor="accent1" w:themeShade="BF"/>
      <w:sz w:val="32"/>
      <w:szCs w:val="32"/>
      <w:lang w:eastAsia="hr-HR"/>
    </w:rPr>
  </w:style>
  <w:style w:type="paragraph" w:styleId="TOCNaslov">
    <w:name w:val="TOC Heading"/>
    <w:basedOn w:val="Naslov1"/>
    <w:next w:val="Normal"/>
    <w:uiPriority w:val="39"/>
    <w:unhideWhenUsed/>
    <w:qFormat/>
    <w:rsid w:val="00784C6D"/>
    <w:pPr>
      <w:spacing w:line="259" w:lineRule="auto"/>
      <w:outlineLvl w:val="9"/>
    </w:pPr>
    <w:rPr>
      <w:lang w:val="en-US" w:eastAsia="en-US"/>
    </w:rPr>
  </w:style>
  <w:style w:type="paragraph" w:styleId="Sadraj1">
    <w:name w:val="toc 1"/>
    <w:basedOn w:val="Normal"/>
    <w:next w:val="Normal"/>
    <w:autoRedefine/>
    <w:uiPriority w:val="39"/>
    <w:unhideWhenUsed/>
    <w:qFormat/>
    <w:rsid w:val="00784C6D"/>
    <w:pPr>
      <w:spacing w:after="100"/>
    </w:pPr>
  </w:style>
  <w:style w:type="character" w:styleId="Hiperveza">
    <w:name w:val="Hyperlink"/>
    <w:basedOn w:val="Zadanifontodlomka"/>
    <w:uiPriority w:val="99"/>
    <w:unhideWhenUsed/>
    <w:rsid w:val="00784C6D"/>
    <w:rPr>
      <w:color w:val="0563C1" w:themeColor="hyperlink"/>
      <w:u w:val="single"/>
    </w:rPr>
  </w:style>
  <w:style w:type="character" w:customStyle="1" w:styleId="Naslov2Char">
    <w:name w:val="Naslov 2 Char"/>
    <w:basedOn w:val="Zadanifontodlomka"/>
    <w:link w:val="Naslov2"/>
    <w:uiPriority w:val="9"/>
    <w:rsid w:val="00750A3D"/>
    <w:rPr>
      <w:rFonts w:asciiTheme="majorHAnsi" w:eastAsiaTheme="majorEastAsia" w:hAnsiTheme="majorHAnsi" w:cstheme="majorBidi"/>
      <w:color w:val="2F5496" w:themeColor="accent1" w:themeShade="BF"/>
      <w:sz w:val="26"/>
      <w:szCs w:val="26"/>
      <w:lang w:eastAsia="hr-HR"/>
    </w:rPr>
  </w:style>
  <w:style w:type="character" w:customStyle="1" w:styleId="Naslov3Char">
    <w:name w:val="Naslov 3 Char"/>
    <w:basedOn w:val="Zadanifontodlomka"/>
    <w:link w:val="Naslov3"/>
    <w:uiPriority w:val="9"/>
    <w:rsid w:val="00750A3D"/>
    <w:rPr>
      <w:rFonts w:asciiTheme="majorHAnsi" w:eastAsiaTheme="majorEastAsia" w:hAnsiTheme="majorHAnsi" w:cstheme="majorBidi"/>
      <w:color w:val="1F3763" w:themeColor="accent1" w:themeShade="7F"/>
      <w:sz w:val="24"/>
      <w:szCs w:val="24"/>
      <w:lang w:eastAsia="hr-HR"/>
    </w:rPr>
  </w:style>
  <w:style w:type="paragraph" w:styleId="Sadraj2">
    <w:name w:val="toc 2"/>
    <w:basedOn w:val="Normal"/>
    <w:next w:val="Normal"/>
    <w:autoRedefine/>
    <w:uiPriority w:val="39"/>
    <w:unhideWhenUsed/>
    <w:qFormat/>
    <w:rsid w:val="00B22A1E"/>
    <w:pPr>
      <w:spacing w:after="100"/>
      <w:ind w:left="240"/>
    </w:pPr>
  </w:style>
  <w:style w:type="paragraph" w:styleId="Sadraj3">
    <w:name w:val="toc 3"/>
    <w:basedOn w:val="Normal"/>
    <w:next w:val="Normal"/>
    <w:autoRedefine/>
    <w:uiPriority w:val="39"/>
    <w:unhideWhenUsed/>
    <w:qFormat/>
    <w:rsid w:val="00B22A1E"/>
    <w:pPr>
      <w:spacing w:after="100"/>
      <w:ind w:left="480"/>
    </w:pPr>
  </w:style>
  <w:style w:type="paragraph" w:styleId="Zaglavlje">
    <w:name w:val="header"/>
    <w:basedOn w:val="Normal"/>
    <w:link w:val="ZaglavljeChar"/>
    <w:uiPriority w:val="99"/>
    <w:unhideWhenUsed/>
    <w:rsid w:val="00B22A1E"/>
    <w:pPr>
      <w:tabs>
        <w:tab w:val="center" w:pos="4536"/>
        <w:tab w:val="right" w:pos="9072"/>
      </w:tabs>
    </w:pPr>
  </w:style>
  <w:style w:type="character" w:customStyle="1" w:styleId="ZaglavljeChar">
    <w:name w:val="Zaglavlje Char"/>
    <w:basedOn w:val="Zadanifontodlomka"/>
    <w:link w:val="Zaglavlje"/>
    <w:uiPriority w:val="99"/>
    <w:rsid w:val="00B22A1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22A1E"/>
    <w:pPr>
      <w:tabs>
        <w:tab w:val="center" w:pos="4536"/>
        <w:tab w:val="right" w:pos="9072"/>
      </w:tabs>
    </w:pPr>
  </w:style>
  <w:style w:type="character" w:customStyle="1" w:styleId="PodnojeChar">
    <w:name w:val="Podnožje Char"/>
    <w:basedOn w:val="Zadanifontodlomka"/>
    <w:link w:val="Podnoje"/>
    <w:uiPriority w:val="99"/>
    <w:rsid w:val="00B22A1E"/>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150B9B"/>
    <w:rPr>
      <w:sz w:val="20"/>
      <w:szCs w:val="20"/>
    </w:rPr>
  </w:style>
  <w:style w:type="character" w:customStyle="1" w:styleId="TekstfusnoteChar">
    <w:name w:val="Tekst fusnote Char"/>
    <w:basedOn w:val="Zadanifontodlomka"/>
    <w:link w:val="Tekstfusnote"/>
    <w:uiPriority w:val="99"/>
    <w:semiHidden/>
    <w:rsid w:val="00150B9B"/>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150B9B"/>
    <w:rPr>
      <w:vertAlign w:val="superscript"/>
    </w:rPr>
  </w:style>
  <w:style w:type="paragraph" w:styleId="Odlomakpopisa">
    <w:name w:val="List Paragraph"/>
    <w:aliases w:val="NumberedParas,Akapit z listą BS,List Paragraph 1,Bullets,List Paragraph (numbered (a)),Viñeta 1,Heading 12,heading 1,naslov 1,Naslov 12,Graf,Paragraph,List Paragraph Red,lp1"/>
    <w:basedOn w:val="Normal"/>
    <w:link w:val="OdlomakpopisaChar"/>
    <w:uiPriority w:val="34"/>
    <w:qFormat/>
    <w:rsid w:val="00514292"/>
    <w:pPr>
      <w:ind w:left="720"/>
      <w:contextualSpacing/>
    </w:pPr>
  </w:style>
  <w:style w:type="paragraph" w:styleId="Bezproreda">
    <w:name w:val="No Spacing"/>
    <w:link w:val="BezproredaChar"/>
    <w:uiPriority w:val="1"/>
    <w:qFormat/>
    <w:rsid w:val="00514292"/>
    <w:pPr>
      <w:spacing w:after="0" w:line="240" w:lineRule="auto"/>
    </w:pPr>
  </w:style>
  <w:style w:type="character" w:customStyle="1" w:styleId="Naslov4Char">
    <w:name w:val="Naslov 4 Char"/>
    <w:basedOn w:val="Zadanifontodlomka"/>
    <w:link w:val="Naslov4"/>
    <w:uiPriority w:val="9"/>
    <w:rsid w:val="006134BE"/>
    <w:rPr>
      <w:rFonts w:asciiTheme="majorHAnsi" w:eastAsiaTheme="majorEastAsia" w:hAnsiTheme="majorHAnsi" w:cstheme="majorBidi"/>
      <w:i/>
      <w:iCs/>
      <w:color w:val="2F5496" w:themeColor="accent1" w:themeShade="BF"/>
      <w:sz w:val="24"/>
      <w:szCs w:val="24"/>
      <w:lang w:eastAsia="hr-HR"/>
    </w:rPr>
  </w:style>
  <w:style w:type="character" w:customStyle="1" w:styleId="OdlomakpopisaChar">
    <w:name w:val="Odlomak popisa Char"/>
    <w:aliases w:val="NumberedParas Char,Akapit z listą BS Char,List Paragraph 1 Char,Bullets Char,List Paragraph (numbered (a)) Char,Viñeta 1 Char,Heading 12 Char,heading 1 Char,naslov 1 Char,Naslov 12 Char,Graf Char,Paragraph Char,lp1 Char"/>
    <w:link w:val="Odlomakpopisa"/>
    <w:uiPriority w:val="34"/>
    <w:locked/>
    <w:rsid w:val="00E76A64"/>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E76A64"/>
    <w:rPr>
      <w:sz w:val="16"/>
      <w:szCs w:val="16"/>
    </w:rPr>
  </w:style>
  <w:style w:type="paragraph" w:styleId="Tekstkomentara">
    <w:name w:val="annotation text"/>
    <w:basedOn w:val="Normal"/>
    <w:link w:val="TekstkomentaraChar"/>
    <w:uiPriority w:val="99"/>
    <w:unhideWhenUsed/>
    <w:rsid w:val="00E76A64"/>
    <w:pPr>
      <w:spacing w:after="200"/>
      <w:jc w:val="both"/>
    </w:pPr>
    <w:rPr>
      <w:rFonts w:ascii="Arial" w:eastAsiaTheme="minorHAnsi" w:hAnsi="Arial" w:cstheme="minorBidi"/>
      <w:sz w:val="20"/>
      <w:szCs w:val="20"/>
      <w:lang w:eastAsia="en-US"/>
    </w:rPr>
  </w:style>
  <w:style w:type="character" w:customStyle="1" w:styleId="TekstkomentaraChar">
    <w:name w:val="Tekst komentara Char"/>
    <w:basedOn w:val="Zadanifontodlomka"/>
    <w:link w:val="Tekstkomentara"/>
    <w:uiPriority w:val="99"/>
    <w:rsid w:val="00E76A64"/>
    <w:rPr>
      <w:rFonts w:ascii="Arial" w:hAnsi="Arial"/>
      <w:sz w:val="20"/>
      <w:szCs w:val="20"/>
    </w:rPr>
  </w:style>
  <w:style w:type="paragraph" w:styleId="Tekstbalonia">
    <w:name w:val="Balloon Text"/>
    <w:basedOn w:val="Normal"/>
    <w:link w:val="TekstbaloniaChar"/>
    <w:uiPriority w:val="99"/>
    <w:semiHidden/>
    <w:unhideWhenUsed/>
    <w:rsid w:val="00E76A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6A64"/>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3E6A84"/>
    <w:pPr>
      <w:spacing w:after="0"/>
      <w:jc w:val="left"/>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3E6A84"/>
    <w:rPr>
      <w:rFonts w:ascii="Times New Roman" w:eastAsia="Times New Roman" w:hAnsi="Times New Roman" w:cs="Times New Roman"/>
      <w:b/>
      <w:bCs/>
      <w:sz w:val="20"/>
      <w:szCs w:val="20"/>
      <w:lang w:eastAsia="hr-HR"/>
    </w:rPr>
  </w:style>
  <w:style w:type="character" w:customStyle="1" w:styleId="Naslov5Char">
    <w:name w:val="Naslov 5 Char"/>
    <w:basedOn w:val="Zadanifontodlomka"/>
    <w:link w:val="Naslov5"/>
    <w:uiPriority w:val="9"/>
    <w:rsid w:val="00CB2BD8"/>
    <w:rPr>
      <w:rFonts w:asciiTheme="majorHAnsi" w:eastAsiaTheme="majorEastAsia" w:hAnsiTheme="majorHAnsi" w:cstheme="majorBidi"/>
      <w:color w:val="2F5496" w:themeColor="accent1" w:themeShade="BF"/>
      <w:sz w:val="24"/>
      <w:szCs w:val="24"/>
      <w:lang w:eastAsia="hr-HR"/>
    </w:rPr>
  </w:style>
  <w:style w:type="table" w:styleId="Reetkatablice">
    <w:name w:val="Table Grid"/>
    <w:basedOn w:val="Obinatablica"/>
    <w:uiPriority w:val="39"/>
    <w:rsid w:val="008A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581E33"/>
    <w:pPr>
      <w:spacing w:before="100" w:beforeAutospacing="1" w:after="100" w:afterAutospacing="1"/>
    </w:pPr>
    <w:rPr>
      <w:rFonts w:eastAsiaTheme="minorEastAsia"/>
    </w:rPr>
  </w:style>
  <w:style w:type="character" w:customStyle="1" w:styleId="BezproredaChar">
    <w:name w:val="Bez proreda Char"/>
    <w:basedOn w:val="Zadanifontodlomka"/>
    <w:link w:val="Bezproreda"/>
    <w:uiPriority w:val="1"/>
    <w:rsid w:val="003943C4"/>
  </w:style>
  <w:style w:type="paragraph" w:customStyle="1" w:styleId="Default">
    <w:name w:val="Default"/>
    <w:rsid w:val="00AA030B"/>
    <w:pPr>
      <w:autoSpaceDE w:val="0"/>
      <w:autoSpaceDN w:val="0"/>
      <w:adjustRightInd w:val="0"/>
      <w:spacing w:after="0" w:line="240" w:lineRule="auto"/>
    </w:pPr>
    <w:rPr>
      <w:rFonts w:ascii="Arial" w:hAnsi="Arial" w:cs="Arial"/>
      <w:color w:val="000000"/>
      <w:sz w:val="24"/>
      <w:szCs w:val="24"/>
    </w:rPr>
  </w:style>
  <w:style w:type="paragraph" w:styleId="Opisslike">
    <w:name w:val="caption"/>
    <w:basedOn w:val="Normal"/>
    <w:next w:val="Normal"/>
    <w:uiPriority w:val="35"/>
    <w:unhideWhenUsed/>
    <w:qFormat/>
    <w:rsid w:val="00AA030B"/>
    <w:pPr>
      <w:spacing w:after="200"/>
      <w:jc w:val="both"/>
    </w:pPr>
    <w:rPr>
      <w:rFonts w:ascii="Arial" w:eastAsiaTheme="minorHAnsi" w:hAnsi="Arial" w:cstheme="minorBidi"/>
      <w:iCs/>
      <w:sz w:val="20"/>
      <w:szCs w:val="18"/>
      <w:lang w:eastAsia="en-US"/>
    </w:rPr>
  </w:style>
  <w:style w:type="character" w:styleId="Istaknuto">
    <w:name w:val="Emphasis"/>
    <w:basedOn w:val="Zadanifontodlomka"/>
    <w:uiPriority w:val="20"/>
    <w:qFormat/>
    <w:rsid w:val="00334A53"/>
    <w:rPr>
      <w:rFonts w:ascii="Arial" w:hAnsi="Arial"/>
      <w:b/>
      <w:i/>
      <w:iCs/>
      <w:color w:val="auto"/>
      <w:sz w:val="24"/>
    </w:rPr>
  </w:style>
  <w:style w:type="table" w:customStyle="1" w:styleId="Reetkatablice1">
    <w:name w:val="Rešetka tablice1"/>
    <w:basedOn w:val="Obinatablica"/>
    <w:next w:val="Reetkatablice"/>
    <w:uiPriority w:val="39"/>
    <w:rsid w:val="00A5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4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84C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750A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750A3D"/>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uiPriority w:val="9"/>
    <w:unhideWhenUsed/>
    <w:qFormat/>
    <w:rsid w:val="006134BE"/>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unhideWhenUsed/>
    <w:qFormat/>
    <w:rsid w:val="00CB2BD8"/>
    <w:pPr>
      <w:keepNext/>
      <w:keepLines/>
      <w:spacing w:before="40"/>
      <w:outlineLvl w:val="4"/>
    </w:pPr>
    <w:rPr>
      <w:rFonts w:asciiTheme="majorHAnsi" w:eastAsiaTheme="majorEastAsia" w:hAnsiTheme="majorHAnsi" w:cstheme="majorBidi"/>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4C6D"/>
    <w:rPr>
      <w:rFonts w:asciiTheme="majorHAnsi" w:eastAsiaTheme="majorEastAsia" w:hAnsiTheme="majorHAnsi" w:cstheme="majorBidi"/>
      <w:color w:val="2F5496" w:themeColor="accent1" w:themeShade="BF"/>
      <w:sz w:val="32"/>
      <w:szCs w:val="32"/>
      <w:lang w:eastAsia="hr-HR"/>
    </w:rPr>
  </w:style>
  <w:style w:type="paragraph" w:styleId="TOCNaslov">
    <w:name w:val="TOC Heading"/>
    <w:basedOn w:val="Naslov1"/>
    <w:next w:val="Normal"/>
    <w:uiPriority w:val="39"/>
    <w:unhideWhenUsed/>
    <w:qFormat/>
    <w:rsid w:val="00784C6D"/>
    <w:pPr>
      <w:spacing w:line="259" w:lineRule="auto"/>
      <w:outlineLvl w:val="9"/>
    </w:pPr>
    <w:rPr>
      <w:lang w:val="en-US" w:eastAsia="en-US"/>
    </w:rPr>
  </w:style>
  <w:style w:type="paragraph" w:styleId="Sadraj1">
    <w:name w:val="toc 1"/>
    <w:basedOn w:val="Normal"/>
    <w:next w:val="Normal"/>
    <w:autoRedefine/>
    <w:uiPriority w:val="39"/>
    <w:unhideWhenUsed/>
    <w:qFormat/>
    <w:rsid w:val="00784C6D"/>
    <w:pPr>
      <w:spacing w:after="100"/>
    </w:pPr>
  </w:style>
  <w:style w:type="character" w:styleId="Hiperveza">
    <w:name w:val="Hyperlink"/>
    <w:basedOn w:val="Zadanifontodlomka"/>
    <w:uiPriority w:val="99"/>
    <w:unhideWhenUsed/>
    <w:rsid w:val="00784C6D"/>
    <w:rPr>
      <w:color w:val="0563C1" w:themeColor="hyperlink"/>
      <w:u w:val="single"/>
    </w:rPr>
  </w:style>
  <w:style w:type="character" w:customStyle="1" w:styleId="Naslov2Char">
    <w:name w:val="Naslov 2 Char"/>
    <w:basedOn w:val="Zadanifontodlomka"/>
    <w:link w:val="Naslov2"/>
    <w:uiPriority w:val="9"/>
    <w:rsid w:val="00750A3D"/>
    <w:rPr>
      <w:rFonts w:asciiTheme="majorHAnsi" w:eastAsiaTheme="majorEastAsia" w:hAnsiTheme="majorHAnsi" w:cstheme="majorBidi"/>
      <w:color w:val="2F5496" w:themeColor="accent1" w:themeShade="BF"/>
      <w:sz w:val="26"/>
      <w:szCs w:val="26"/>
      <w:lang w:eastAsia="hr-HR"/>
    </w:rPr>
  </w:style>
  <w:style w:type="character" w:customStyle="1" w:styleId="Naslov3Char">
    <w:name w:val="Naslov 3 Char"/>
    <w:basedOn w:val="Zadanifontodlomka"/>
    <w:link w:val="Naslov3"/>
    <w:uiPriority w:val="9"/>
    <w:rsid w:val="00750A3D"/>
    <w:rPr>
      <w:rFonts w:asciiTheme="majorHAnsi" w:eastAsiaTheme="majorEastAsia" w:hAnsiTheme="majorHAnsi" w:cstheme="majorBidi"/>
      <w:color w:val="1F3763" w:themeColor="accent1" w:themeShade="7F"/>
      <w:sz w:val="24"/>
      <w:szCs w:val="24"/>
      <w:lang w:eastAsia="hr-HR"/>
    </w:rPr>
  </w:style>
  <w:style w:type="paragraph" w:styleId="Sadraj2">
    <w:name w:val="toc 2"/>
    <w:basedOn w:val="Normal"/>
    <w:next w:val="Normal"/>
    <w:autoRedefine/>
    <w:uiPriority w:val="39"/>
    <w:unhideWhenUsed/>
    <w:qFormat/>
    <w:rsid w:val="00B22A1E"/>
    <w:pPr>
      <w:spacing w:after="100"/>
      <w:ind w:left="240"/>
    </w:pPr>
  </w:style>
  <w:style w:type="paragraph" w:styleId="Sadraj3">
    <w:name w:val="toc 3"/>
    <w:basedOn w:val="Normal"/>
    <w:next w:val="Normal"/>
    <w:autoRedefine/>
    <w:uiPriority w:val="39"/>
    <w:unhideWhenUsed/>
    <w:qFormat/>
    <w:rsid w:val="00B22A1E"/>
    <w:pPr>
      <w:spacing w:after="100"/>
      <w:ind w:left="480"/>
    </w:pPr>
  </w:style>
  <w:style w:type="paragraph" w:styleId="Zaglavlje">
    <w:name w:val="header"/>
    <w:basedOn w:val="Normal"/>
    <w:link w:val="ZaglavljeChar"/>
    <w:uiPriority w:val="99"/>
    <w:unhideWhenUsed/>
    <w:rsid w:val="00B22A1E"/>
    <w:pPr>
      <w:tabs>
        <w:tab w:val="center" w:pos="4536"/>
        <w:tab w:val="right" w:pos="9072"/>
      </w:tabs>
    </w:pPr>
  </w:style>
  <w:style w:type="character" w:customStyle="1" w:styleId="ZaglavljeChar">
    <w:name w:val="Zaglavlje Char"/>
    <w:basedOn w:val="Zadanifontodlomka"/>
    <w:link w:val="Zaglavlje"/>
    <w:uiPriority w:val="99"/>
    <w:rsid w:val="00B22A1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22A1E"/>
    <w:pPr>
      <w:tabs>
        <w:tab w:val="center" w:pos="4536"/>
        <w:tab w:val="right" w:pos="9072"/>
      </w:tabs>
    </w:pPr>
  </w:style>
  <w:style w:type="character" w:customStyle="1" w:styleId="PodnojeChar">
    <w:name w:val="Podnožje Char"/>
    <w:basedOn w:val="Zadanifontodlomka"/>
    <w:link w:val="Podnoje"/>
    <w:uiPriority w:val="99"/>
    <w:rsid w:val="00B22A1E"/>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150B9B"/>
    <w:rPr>
      <w:sz w:val="20"/>
      <w:szCs w:val="20"/>
    </w:rPr>
  </w:style>
  <w:style w:type="character" w:customStyle="1" w:styleId="TekstfusnoteChar">
    <w:name w:val="Tekst fusnote Char"/>
    <w:basedOn w:val="Zadanifontodlomka"/>
    <w:link w:val="Tekstfusnote"/>
    <w:uiPriority w:val="99"/>
    <w:semiHidden/>
    <w:rsid w:val="00150B9B"/>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150B9B"/>
    <w:rPr>
      <w:vertAlign w:val="superscript"/>
    </w:rPr>
  </w:style>
  <w:style w:type="paragraph" w:styleId="Odlomakpopisa">
    <w:name w:val="List Paragraph"/>
    <w:aliases w:val="NumberedParas,Akapit z listą BS,List Paragraph 1,Bullets,List Paragraph (numbered (a)),Viñeta 1,Heading 12,heading 1,naslov 1,Naslov 12,Graf,Paragraph,List Paragraph Red,lp1"/>
    <w:basedOn w:val="Normal"/>
    <w:link w:val="OdlomakpopisaChar"/>
    <w:uiPriority w:val="34"/>
    <w:qFormat/>
    <w:rsid w:val="00514292"/>
    <w:pPr>
      <w:ind w:left="720"/>
      <w:contextualSpacing/>
    </w:pPr>
  </w:style>
  <w:style w:type="paragraph" w:styleId="Bezproreda">
    <w:name w:val="No Spacing"/>
    <w:link w:val="BezproredaChar"/>
    <w:uiPriority w:val="1"/>
    <w:qFormat/>
    <w:rsid w:val="00514292"/>
    <w:pPr>
      <w:spacing w:after="0" w:line="240" w:lineRule="auto"/>
    </w:pPr>
  </w:style>
  <w:style w:type="character" w:customStyle="1" w:styleId="Naslov4Char">
    <w:name w:val="Naslov 4 Char"/>
    <w:basedOn w:val="Zadanifontodlomka"/>
    <w:link w:val="Naslov4"/>
    <w:uiPriority w:val="9"/>
    <w:rsid w:val="006134BE"/>
    <w:rPr>
      <w:rFonts w:asciiTheme="majorHAnsi" w:eastAsiaTheme="majorEastAsia" w:hAnsiTheme="majorHAnsi" w:cstheme="majorBidi"/>
      <w:i/>
      <w:iCs/>
      <w:color w:val="2F5496" w:themeColor="accent1" w:themeShade="BF"/>
      <w:sz w:val="24"/>
      <w:szCs w:val="24"/>
      <w:lang w:eastAsia="hr-HR"/>
    </w:rPr>
  </w:style>
  <w:style w:type="character" w:customStyle="1" w:styleId="OdlomakpopisaChar">
    <w:name w:val="Odlomak popisa Char"/>
    <w:aliases w:val="NumberedParas Char,Akapit z listą BS Char,List Paragraph 1 Char,Bullets Char,List Paragraph (numbered (a)) Char,Viñeta 1 Char,Heading 12 Char,heading 1 Char,naslov 1 Char,Naslov 12 Char,Graf Char,Paragraph Char,lp1 Char"/>
    <w:link w:val="Odlomakpopisa"/>
    <w:uiPriority w:val="34"/>
    <w:locked/>
    <w:rsid w:val="00E76A64"/>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E76A64"/>
    <w:rPr>
      <w:sz w:val="16"/>
      <w:szCs w:val="16"/>
    </w:rPr>
  </w:style>
  <w:style w:type="paragraph" w:styleId="Tekstkomentara">
    <w:name w:val="annotation text"/>
    <w:basedOn w:val="Normal"/>
    <w:link w:val="TekstkomentaraChar"/>
    <w:uiPriority w:val="99"/>
    <w:unhideWhenUsed/>
    <w:rsid w:val="00E76A64"/>
    <w:pPr>
      <w:spacing w:after="200"/>
      <w:jc w:val="both"/>
    </w:pPr>
    <w:rPr>
      <w:rFonts w:ascii="Arial" w:eastAsiaTheme="minorHAnsi" w:hAnsi="Arial" w:cstheme="minorBidi"/>
      <w:sz w:val="20"/>
      <w:szCs w:val="20"/>
      <w:lang w:eastAsia="en-US"/>
    </w:rPr>
  </w:style>
  <w:style w:type="character" w:customStyle="1" w:styleId="TekstkomentaraChar">
    <w:name w:val="Tekst komentara Char"/>
    <w:basedOn w:val="Zadanifontodlomka"/>
    <w:link w:val="Tekstkomentara"/>
    <w:uiPriority w:val="99"/>
    <w:rsid w:val="00E76A64"/>
    <w:rPr>
      <w:rFonts w:ascii="Arial" w:hAnsi="Arial"/>
      <w:sz w:val="20"/>
      <w:szCs w:val="20"/>
    </w:rPr>
  </w:style>
  <w:style w:type="paragraph" w:styleId="Tekstbalonia">
    <w:name w:val="Balloon Text"/>
    <w:basedOn w:val="Normal"/>
    <w:link w:val="TekstbaloniaChar"/>
    <w:uiPriority w:val="99"/>
    <w:semiHidden/>
    <w:unhideWhenUsed/>
    <w:rsid w:val="00E76A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6A64"/>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3E6A84"/>
    <w:pPr>
      <w:spacing w:after="0"/>
      <w:jc w:val="left"/>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3E6A84"/>
    <w:rPr>
      <w:rFonts w:ascii="Times New Roman" w:eastAsia="Times New Roman" w:hAnsi="Times New Roman" w:cs="Times New Roman"/>
      <w:b/>
      <w:bCs/>
      <w:sz w:val="20"/>
      <w:szCs w:val="20"/>
      <w:lang w:eastAsia="hr-HR"/>
    </w:rPr>
  </w:style>
  <w:style w:type="character" w:customStyle="1" w:styleId="Naslov5Char">
    <w:name w:val="Naslov 5 Char"/>
    <w:basedOn w:val="Zadanifontodlomka"/>
    <w:link w:val="Naslov5"/>
    <w:uiPriority w:val="9"/>
    <w:rsid w:val="00CB2BD8"/>
    <w:rPr>
      <w:rFonts w:asciiTheme="majorHAnsi" w:eastAsiaTheme="majorEastAsia" w:hAnsiTheme="majorHAnsi" w:cstheme="majorBidi"/>
      <w:color w:val="2F5496" w:themeColor="accent1" w:themeShade="BF"/>
      <w:sz w:val="24"/>
      <w:szCs w:val="24"/>
      <w:lang w:eastAsia="hr-HR"/>
    </w:rPr>
  </w:style>
  <w:style w:type="table" w:styleId="Reetkatablice">
    <w:name w:val="Table Grid"/>
    <w:basedOn w:val="Obinatablica"/>
    <w:uiPriority w:val="39"/>
    <w:rsid w:val="008A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581E33"/>
    <w:pPr>
      <w:spacing w:before="100" w:beforeAutospacing="1" w:after="100" w:afterAutospacing="1"/>
    </w:pPr>
    <w:rPr>
      <w:rFonts w:eastAsiaTheme="minorEastAsia"/>
    </w:rPr>
  </w:style>
  <w:style w:type="character" w:customStyle="1" w:styleId="BezproredaChar">
    <w:name w:val="Bez proreda Char"/>
    <w:basedOn w:val="Zadanifontodlomka"/>
    <w:link w:val="Bezproreda"/>
    <w:uiPriority w:val="1"/>
    <w:rsid w:val="003943C4"/>
  </w:style>
  <w:style w:type="paragraph" w:customStyle="1" w:styleId="Default">
    <w:name w:val="Default"/>
    <w:rsid w:val="00AA030B"/>
    <w:pPr>
      <w:autoSpaceDE w:val="0"/>
      <w:autoSpaceDN w:val="0"/>
      <w:adjustRightInd w:val="0"/>
      <w:spacing w:after="0" w:line="240" w:lineRule="auto"/>
    </w:pPr>
    <w:rPr>
      <w:rFonts w:ascii="Arial" w:hAnsi="Arial" w:cs="Arial"/>
      <w:color w:val="000000"/>
      <w:sz w:val="24"/>
      <w:szCs w:val="24"/>
    </w:rPr>
  </w:style>
  <w:style w:type="paragraph" w:styleId="Opisslike">
    <w:name w:val="caption"/>
    <w:basedOn w:val="Normal"/>
    <w:next w:val="Normal"/>
    <w:uiPriority w:val="35"/>
    <w:unhideWhenUsed/>
    <w:qFormat/>
    <w:rsid w:val="00AA030B"/>
    <w:pPr>
      <w:spacing w:after="200"/>
      <w:jc w:val="both"/>
    </w:pPr>
    <w:rPr>
      <w:rFonts w:ascii="Arial" w:eastAsiaTheme="minorHAnsi" w:hAnsi="Arial" w:cstheme="minorBidi"/>
      <w:iCs/>
      <w:sz w:val="20"/>
      <w:szCs w:val="18"/>
      <w:lang w:eastAsia="en-US"/>
    </w:rPr>
  </w:style>
  <w:style w:type="character" w:styleId="Istaknuto">
    <w:name w:val="Emphasis"/>
    <w:basedOn w:val="Zadanifontodlomka"/>
    <w:uiPriority w:val="20"/>
    <w:qFormat/>
    <w:rsid w:val="00334A53"/>
    <w:rPr>
      <w:rFonts w:ascii="Arial" w:hAnsi="Arial"/>
      <w:b/>
      <w:i/>
      <w:iCs/>
      <w:color w:val="auto"/>
      <w:sz w:val="24"/>
    </w:rPr>
  </w:style>
  <w:style w:type="table" w:customStyle="1" w:styleId="Reetkatablice1">
    <w:name w:val="Rešetka tablice1"/>
    <w:basedOn w:val="Obinatablica"/>
    <w:next w:val="Reetkatablice"/>
    <w:uiPriority w:val="39"/>
    <w:rsid w:val="00A5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5199">
      <w:bodyDiv w:val="1"/>
      <w:marLeft w:val="0"/>
      <w:marRight w:val="0"/>
      <w:marTop w:val="0"/>
      <w:marBottom w:val="0"/>
      <w:divBdr>
        <w:top w:val="none" w:sz="0" w:space="0" w:color="auto"/>
        <w:left w:val="none" w:sz="0" w:space="0" w:color="auto"/>
        <w:bottom w:val="none" w:sz="0" w:space="0" w:color="auto"/>
        <w:right w:val="none" w:sz="0" w:space="0" w:color="auto"/>
      </w:divBdr>
    </w:div>
    <w:div w:id="250358258">
      <w:bodyDiv w:val="1"/>
      <w:marLeft w:val="0"/>
      <w:marRight w:val="0"/>
      <w:marTop w:val="0"/>
      <w:marBottom w:val="0"/>
      <w:divBdr>
        <w:top w:val="none" w:sz="0" w:space="0" w:color="auto"/>
        <w:left w:val="none" w:sz="0" w:space="0" w:color="auto"/>
        <w:bottom w:val="none" w:sz="0" w:space="0" w:color="auto"/>
        <w:right w:val="none" w:sz="0" w:space="0" w:color="auto"/>
      </w:divBdr>
    </w:div>
    <w:div w:id="468594921">
      <w:bodyDiv w:val="1"/>
      <w:marLeft w:val="0"/>
      <w:marRight w:val="0"/>
      <w:marTop w:val="0"/>
      <w:marBottom w:val="0"/>
      <w:divBdr>
        <w:top w:val="none" w:sz="0" w:space="0" w:color="auto"/>
        <w:left w:val="none" w:sz="0" w:space="0" w:color="auto"/>
        <w:bottom w:val="none" w:sz="0" w:space="0" w:color="auto"/>
        <w:right w:val="none" w:sz="0" w:space="0" w:color="auto"/>
      </w:divBdr>
    </w:div>
    <w:div w:id="492338784">
      <w:bodyDiv w:val="1"/>
      <w:marLeft w:val="0"/>
      <w:marRight w:val="0"/>
      <w:marTop w:val="0"/>
      <w:marBottom w:val="0"/>
      <w:divBdr>
        <w:top w:val="none" w:sz="0" w:space="0" w:color="auto"/>
        <w:left w:val="none" w:sz="0" w:space="0" w:color="auto"/>
        <w:bottom w:val="none" w:sz="0" w:space="0" w:color="auto"/>
        <w:right w:val="none" w:sz="0" w:space="0" w:color="auto"/>
      </w:divBdr>
    </w:div>
    <w:div w:id="503059008">
      <w:bodyDiv w:val="1"/>
      <w:marLeft w:val="0"/>
      <w:marRight w:val="0"/>
      <w:marTop w:val="0"/>
      <w:marBottom w:val="0"/>
      <w:divBdr>
        <w:top w:val="none" w:sz="0" w:space="0" w:color="auto"/>
        <w:left w:val="none" w:sz="0" w:space="0" w:color="auto"/>
        <w:bottom w:val="none" w:sz="0" w:space="0" w:color="auto"/>
        <w:right w:val="none" w:sz="0" w:space="0" w:color="auto"/>
      </w:divBdr>
    </w:div>
    <w:div w:id="725224580">
      <w:bodyDiv w:val="1"/>
      <w:marLeft w:val="0"/>
      <w:marRight w:val="0"/>
      <w:marTop w:val="0"/>
      <w:marBottom w:val="0"/>
      <w:divBdr>
        <w:top w:val="none" w:sz="0" w:space="0" w:color="auto"/>
        <w:left w:val="none" w:sz="0" w:space="0" w:color="auto"/>
        <w:bottom w:val="none" w:sz="0" w:space="0" w:color="auto"/>
        <w:right w:val="none" w:sz="0" w:space="0" w:color="auto"/>
      </w:divBdr>
    </w:div>
    <w:div w:id="726614834">
      <w:bodyDiv w:val="1"/>
      <w:marLeft w:val="0"/>
      <w:marRight w:val="0"/>
      <w:marTop w:val="0"/>
      <w:marBottom w:val="0"/>
      <w:divBdr>
        <w:top w:val="none" w:sz="0" w:space="0" w:color="auto"/>
        <w:left w:val="none" w:sz="0" w:space="0" w:color="auto"/>
        <w:bottom w:val="none" w:sz="0" w:space="0" w:color="auto"/>
        <w:right w:val="none" w:sz="0" w:space="0" w:color="auto"/>
      </w:divBdr>
    </w:div>
    <w:div w:id="857548998">
      <w:bodyDiv w:val="1"/>
      <w:marLeft w:val="0"/>
      <w:marRight w:val="0"/>
      <w:marTop w:val="0"/>
      <w:marBottom w:val="0"/>
      <w:divBdr>
        <w:top w:val="none" w:sz="0" w:space="0" w:color="auto"/>
        <w:left w:val="none" w:sz="0" w:space="0" w:color="auto"/>
        <w:bottom w:val="none" w:sz="0" w:space="0" w:color="auto"/>
        <w:right w:val="none" w:sz="0" w:space="0" w:color="auto"/>
      </w:divBdr>
    </w:div>
    <w:div w:id="1035010799">
      <w:bodyDiv w:val="1"/>
      <w:marLeft w:val="0"/>
      <w:marRight w:val="0"/>
      <w:marTop w:val="0"/>
      <w:marBottom w:val="0"/>
      <w:divBdr>
        <w:top w:val="none" w:sz="0" w:space="0" w:color="auto"/>
        <w:left w:val="none" w:sz="0" w:space="0" w:color="auto"/>
        <w:bottom w:val="none" w:sz="0" w:space="0" w:color="auto"/>
        <w:right w:val="none" w:sz="0" w:space="0" w:color="auto"/>
      </w:divBdr>
    </w:div>
    <w:div w:id="1087462256">
      <w:bodyDiv w:val="1"/>
      <w:marLeft w:val="0"/>
      <w:marRight w:val="0"/>
      <w:marTop w:val="0"/>
      <w:marBottom w:val="0"/>
      <w:divBdr>
        <w:top w:val="none" w:sz="0" w:space="0" w:color="auto"/>
        <w:left w:val="none" w:sz="0" w:space="0" w:color="auto"/>
        <w:bottom w:val="none" w:sz="0" w:space="0" w:color="auto"/>
        <w:right w:val="none" w:sz="0" w:space="0" w:color="auto"/>
      </w:divBdr>
    </w:div>
    <w:div w:id="1109159603">
      <w:bodyDiv w:val="1"/>
      <w:marLeft w:val="0"/>
      <w:marRight w:val="0"/>
      <w:marTop w:val="0"/>
      <w:marBottom w:val="0"/>
      <w:divBdr>
        <w:top w:val="none" w:sz="0" w:space="0" w:color="auto"/>
        <w:left w:val="none" w:sz="0" w:space="0" w:color="auto"/>
        <w:bottom w:val="none" w:sz="0" w:space="0" w:color="auto"/>
        <w:right w:val="none" w:sz="0" w:space="0" w:color="auto"/>
      </w:divBdr>
    </w:div>
    <w:div w:id="1131746113">
      <w:bodyDiv w:val="1"/>
      <w:marLeft w:val="0"/>
      <w:marRight w:val="0"/>
      <w:marTop w:val="0"/>
      <w:marBottom w:val="0"/>
      <w:divBdr>
        <w:top w:val="none" w:sz="0" w:space="0" w:color="auto"/>
        <w:left w:val="none" w:sz="0" w:space="0" w:color="auto"/>
        <w:bottom w:val="none" w:sz="0" w:space="0" w:color="auto"/>
        <w:right w:val="none" w:sz="0" w:space="0" w:color="auto"/>
      </w:divBdr>
    </w:div>
    <w:div w:id="1138112212">
      <w:bodyDiv w:val="1"/>
      <w:marLeft w:val="0"/>
      <w:marRight w:val="0"/>
      <w:marTop w:val="0"/>
      <w:marBottom w:val="0"/>
      <w:divBdr>
        <w:top w:val="none" w:sz="0" w:space="0" w:color="auto"/>
        <w:left w:val="none" w:sz="0" w:space="0" w:color="auto"/>
        <w:bottom w:val="none" w:sz="0" w:space="0" w:color="auto"/>
        <w:right w:val="none" w:sz="0" w:space="0" w:color="auto"/>
      </w:divBdr>
    </w:div>
    <w:div w:id="1248467851">
      <w:bodyDiv w:val="1"/>
      <w:marLeft w:val="0"/>
      <w:marRight w:val="0"/>
      <w:marTop w:val="0"/>
      <w:marBottom w:val="0"/>
      <w:divBdr>
        <w:top w:val="none" w:sz="0" w:space="0" w:color="auto"/>
        <w:left w:val="none" w:sz="0" w:space="0" w:color="auto"/>
        <w:bottom w:val="none" w:sz="0" w:space="0" w:color="auto"/>
        <w:right w:val="none" w:sz="0" w:space="0" w:color="auto"/>
      </w:divBdr>
    </w:div>
    <w:div w:id="1527017878">
      <w:bodyDiv w:val="1"/>
      <w:marLeft w:val="0"/>
      <w:marRight w:val="0"/>
      <w:marTop w:val="0"/>
      <w:marBottom w:val="0"/>
      <w:divBdr>
        <w:top w:val="none" w:sz="0" w:space="0" w:color="auto"/>
        <w:left w:val="none" w:sz="0" w:space="0" w:color="auto"/>
        <w:bottom w:val="none" w:sz="0" w:space="0" w:color="auto"/>
        <w:right w:val="none" w:sz="0" w:space="0" w:color="auto"/>
      </w:divBdr>
    </w:div>
    <w:div w:id="1622953586">
      <w:bodyDiv w:val="1"/>
      <w:marLeft w:val="0"/>
      <w:marRight w:val="0"/>
      <w:marTop w:val="0"/>
      <w:marBottom w:val="0"/>
      <w:divBdr>
        <w:top w:val="none" w:sz="0" w:space="0" w:color="auto"/>
        <w:left w:val="none" w:sz="0" w:space="0" w:color="auto"/>
        <w:bottom w:val="none" w:sz="0" w:space="0" w:color="auto"/>
        <w:right w:val="none" w:sz="0" w:space="0" w:color="auto"/>
      </w:divBdr>
    </w:div>
    <w:div w:id="1705013239">
      <w:bodyDiv w:val="1"/>
      <w:marLeft w:val="0"/>
      <w:marRight w:val="0"/>
      <w:marTop w:val="0"/>
      <w:marBottom w:val="0"/>
      <w:divBdr>
        <w:top w:val="none" w:sz="0" w:space="0" w:color="auto"/>
        <w:left w:val="none" w:sz="0" w:space="0" w:color="auto"/>
        <w:bottom w:val="none" w:sz="0" w:space="0" w:color="auto"/>
        <w:right w:val="none" w:sz="0" w:space="0" w:color="auto"/>
      </w:divBdr>
    </w:div>
    <w:div w:id="1789620303">
      <w:bodyDiv w:val="1"/>
      <w:marLeft w:val="0"/>
      <w:marRight w:val="0"/>
      <w:marTop w:val="0"/>
      <w:marBottom w:val="0"/>
      <w:divBdr>
        <w:top w:val="none" w:sz="0" w:space="0" w:color="auto"/>
        <w:left w:val="none" w:sz="0" w:space="0" w:color="auto"/>
        <w:bottom w:val="none" w:sz="0" w:space="0" w:color="auto"/>
        <w:right w:val="none" w:sz="0" w:space="0" w:color="auto"/>
      </w:divBdr>
      <w:divsChild>
        <w:div w:id="1143503206">
          <w:marLeft w:val="446"/>
          <w:marRight w:val="0"/>
          <w:marTop w:val="0"/>
          <w:marBottom w:val="0"/>
          <w:divBdr>
            <w:top w:val="none" w:sz="0" w:space="0" w:color="auto"/>
            <w:left w:val="none" w:sz="0" w:space="0" w:color="auto"/>
            <w:bottom w:val="none" w:sz="0" w:space="0" w:color="auto"/>
            <w:right w:val="none" w:sz="0" w:space="0" w:color="auto"/>
          </w:divBdr>
        </w:div>
        <w:div w:id="1450465683">
          <w:marLeft w:val="446"/>
          <w:marRight w:val="0"/>
          <w:marTop w:val="0"/>
          <w:marBottom w:val="0"/>
          <w:divBdr>
            <w:top w:val="none" w:sz="0" w:space="0" w:color="auto"/>
            <w:left w:val="none" w:sz="0" w:space="0" w:color="auto"/>
            <w:bottom w:val="none" w:sz="0" w:space="0" w:color="auto"/>
            <w:right w:val="none" w:sz="0" w:space="0" w:color="auto"/>
          </w:divBdr>
        </w:div>
      </w:divsChild>
    </w:div>
    <w:div w:id="1967539285">
      <w:bodyDiv w:val="1"/>
      <w:marLeft w:val="0"/>
      <w:marRight w:val="0"/>
      <w:marTop w:val="0"/>
      <w:marBottom w:val="0"/>
      <w:divBdr>
        <w:top w:val="none" w:sz="0" w:space="0" w:color="auto"/>
        <w:left w:val="none" w:sz="0" w:space="0" w:color="auto"/>
        <w:bottom w:val="none" w:sz="0" w:space="0" w:color="auto"/>
        <w:right w:val="none" w:sz="0" w:space="0" w:color="auto"/>
      </w:divBdr>
    </w:div>
    <w:div w:id="2073573005">
      <w:bodyDiv w:val="1"/>
      <w:marLeft w:val="0"/>
      <w:marRight w:val="0"/>
      <w:marTop w:val="0"/>
      <w:marBottom w:val="0"/>
      <w:divBdr>
        <w:top w:val="none" w:sz="0" w:space="0" w:color="auto"/>
        <w:left w:val="none" w:sz="0" w:space="0" w:color="auto"/>
        <w:bottom w:val="none" w:sz="0" w:space="0" w:color="auto"/>
        <w:right w:val="none" w:sz="0" w:space="0" w:color="auto"/>
      </w:divBdr>
    </w:div>
    <w:div w:id="21324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r.wikipedia.org/wiki/Luk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r.wikipedia.org/wiki/Hrvats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r.wikipedia.org/wiki/Du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9" ma:contentTypeDescription="Stvaranje novog dokumenta." ma:contentTypeScope="" ma:versionID="835348143f134782da5d88f6cec8224b">
  <xsd:schema xmlns:xsd="http://www.w3.org/2001/XMLSchema" xmlns:xs="http://www.w3.org/2001/XMLSchema" xmlns:p="http://schemas.microsoft.com/office/2006/metadata/properties" xmlns:ns2="e316c462-89d3-4e08-9a0c-46104fb487d1" targetNamespace="http://schemas.microsoft.com/office/2006/metadata/properties" ma:root="true" ma:fieldsID="0d8fe91773c9beb4cb8d93db0ce92d36" ns2:_="">
    <xsd:import namespace="e316c462-89d3-4e08-9a0c-46104fb487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8A8F-83A8-47F2-8B16-8A5BD353B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FB2D2-C04E-4054-A4DA-BDF2E2306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63BE9-5533-4BEC-98AE-094C4D29B5D8}">
  <ds:schemaRefs>
    <ds:schemaRef ds:uri="http://schemas.microsoft.com/sharepoint/v3/contenttype/forms"/>
  </ds:schemaRefs>
</ds:datastoreItem>
</file>

<file path=customXml/itemProps4.xml><?xml version="1.0" encoding="utf-8"?>
<ds:datastoreItem xmlns:ds="http://schemas.openxmlformats.org/officeDocument/2006/customXml" ds:itemID="{1E68BE29-2DB0-4016-8EA6-F44D64EC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12633</Words>
  <Characters>72014</Characters>
  <Application>Microsoft Office Word</Application>
  <DocSecurity>0</DocSecurity>
  <Lines>600</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Plavčić</dc:creator>
  <cp:lastModifiedBy>Marina Vlajcic</cp:lastModifiedBy>
  <cp:revision>6</cp:revision>
  <cp:lastPrinted>2021-06-04T11:26:00Z</cp:lastPrinted>
  <dcterms:created xsi:type="dcterms:W3CDTF">2021-06-23T07:04:00Z</dcterms:created>
  <dcterms:modified xsi:type="dcterms:W3CDTF">2021-06-23T10:48:00Z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0x010100820A42F66F60834DA97BF97380977CFD</vt:lpwstr>
  </property>
</Properties>
</file>